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23C745" w14:textId="77777777" w:rsidR="00DF1B62" w:rsidRDefault="00DF1B62">
      <w:pPr>
        <w:ind w:firstLine="567"/>
        <w:rPr>
          <w:rFonts w:cs="Times New Roman"/>
          <w:b/>
          <w:color w:val="000000" w:themeColor="text1"/>
          <w:szCs w:val="30"/>
          <w:lang w:val="en-US"/>
        </w:rPr>
      </w:pPr>
      <w:bookmarkStart w:id="0" w:name="_GoBack"/>
      <w:bookmarkEnd w:id="0"/>
    </w:p>
    <w:p w14:paraId="5B0D6F99" w14:textId="77777777" w:rsidR="00DF1B62" w:rsidRDefault="00692C7A">
      <w:pPr>
        <w:ind w:firstLine="567"/>
        <w:rPr>
          <w:rFonts w:cs="Times New Roman"/>
          <w:b/>
          <w:color w:val="000000" w:themeColor="text1"/>
          <w:szCs w:val="30"/>
        </w:rPr>
      </w:pPr>
      <w:r>
        <w:rPr>
          <w:rFonts w:cs="Times New Roman"/>
          <w:b/>
          <w:color w:val="000000" w:themeColor="text1"/>
          <w:szCs w:val="30"/>
        </w:rPr>
        <w:t>О восстановлении и развитии территорий Гомельской области, пострадавших от катастрофы на Чернобыльской АЭС</w:t>
      </w:r>
    </w:p>
    <w:p w14:paraId="3B1DE805" w14:textId="77777777" w:rsidR="00DF1B62" w:rsidRDefault="00DF1B62">
      <w:pPr>
        <w:ind w:firstLine="567"/>
        <w:rPr>
          <w:rFonts w:cs="Times New Roman"/>
          <w:color w:val="000000" w:themeColor="text1"/>
          <w:szCs w:val="30"/>
        </w:rPr>
      </w:pPr>
    </w:p>
    <w:p w14:paraId="48C02C6D" w14:textId="77777777" w:rsidR="00DF1B62" w:rsidRDefault="00692C7A">
      <w:pPr>
        <w:pStyle w:val="bvi-speech"/>
        <w:spacing w:before="0" w:beforeAutospacing="0" w:after="0" w:afterAutospacing="0"/>
        <w:ind w:firstLine="567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 xml:space="preserve">В 2026 году исполнилось ровно 40 лет с момента аварии на Чернобыльской АЭС, последствия от которой навсегда изменили судьбы миллионов людей и </w:t>
      </w:r>
      <w:r>
        <w:rPr>
          <w:color w:val="000000" w:themeColor="text1"/>
          <w:sz w:val="30"/>
          <w:szCs w:val="30"/>
        </w:rPr>
        <w:t>ландшафт Республики Беларусь. На протяжении этих десятилетий огромные усилия страны были направлены на минимизацию последствий аварии, реабилитацию территорий и поддержку населения. Были реализованы масштабные программы по социальной защите, медицинскому о</w:t>
      </w:r>
      <w:r>
        <w:rPr>
          <w:color w:val="000000" w:themeColor="text1"/>
          <w:sz w:val="30"/>
          <w:szCs w:val="30"/>
        </w:rPr>
        <w:t>беспечению и экологической реабилитации.</w:t>
      </w:r>
    </w:p>
    <w:p w14:paraId="0CECCE23" w14:textId="77777777" w:rsidR="00DF1B62" w:rsidRDefault="00692C7A">
      <w:pPr>
        <w:pStyle w:val="bvi-speech"/>
        <w:spacing w:before="0" w:beforeAutospacing="0" w:after="0" w:afterAutospacing="0"/>
        <w:ind w:firstLine="567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Несмотря на то, что определённая часть территории Беларуси, возможно, никогда не будет пригодна для жизни, фокус большинства пострадавших районов уже сместился с ликвидации последствий аварии на создание условий для</w:t>
      </w:r>
      <w:r>
        <w:rPr>
          <w:color w:val="000000" w:themeColor="text1"/>
          <w:sz w:val="30"/>
          <w:szCs w:val="30"/>
        </w:rPr>
        <w:t xml:space="preserve"> устойчивого экономического роста и повышения качества жизни.</w:t>
      </w:r>
    </w:p>
    <w:p w14:paraId="69A97627" w14:textId="77777777" w:rsidR="00DF1B62" w:rsidRDefault="00692C7A">
      <w:pPr>
        <w:ind w:firstLine="567"/>
        <w:jc w:val="both"/>
        <w:rPr>
          <w:rFonts w:cs="Times New Roman"/>
          <w:color w:val="000000" w:themeColor="text1"/>
          <w:szCs w:val="30"/>
          <w:shd w:val="clear" w:color="auto" w:fill="FFFFFF"/>
        </w:rPr>
      </w:pPr>
      <w:r>
        <w:rPr>
          <w:rFonts w:cs="Times New Roman"/>
          <w:color w:val="000000" w:themeColor="text1"/>
          <w:szCs w:val="30"/>
          <w:shd w:val="clear" w:color="auto" w:fill="FFFFFF"/>
        </w:rPr>
        <w:t>Выработка и реализация государственной политики в области преодоления последствий чернобыльской аварии осуществляется под руководством и при непосредственном участии Президента Республики Белару</w:t>
      </w:r>
      <w:r>
        <w:rPr>
          <w:rFonts w:cs="Times New Roman"/>
          <w:color w:val="000000" w:themeColor="text1"/>
          <w:szCs w:val="30"/>
          <w:shd w:val="clear" w:color="auto" w:fill="FFFFFF"/>
        </w:rPr>
        <w:t>сь А.Г.Лукашенко. В Беларуси действует система контроля за реализацией мероприятий по преодолению последствий аварии. Она включает периодические рабочие поездки руководства страны, членов Правительства в загрязненные радионуклидами регионы страны и рассмот</w:t>
      </w:r>
      <w:r>
        <w:rPr>
          <w:rFonts w:cs="Times New Roman"/>
          <w:color w:val="000000" w:themeColor="text1"/>
          <w:szCs w:val="30"/>
          <w:shd w:val="clear" w:color="auto" w:fill="FFFFFF"/>
        </w:rPr>
        <w:t>рение на месте проблем социальной защиты пострадавшего населения, разработку конкретных мероприятий по реализации поручений Президента.</w:t>
      </w:r>
    </w:p>
    <w:p w14:paraId="3E267A2A" w14:textId="77777777" w:rsidR="00DF1B62" w:rsidRDefault="00692C7A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 xml:space="preserve">Заслушивая 25 апреля 2025 года доклад о восстановлении и развитии районов Гомельской области Глава государства отметил: </w:t>
      </w:r>
      <w:r>
        <w:rPr>
          <w:color w:val="000000" w:themeColor="text1"/>
          <w:sz w:val="30"/>
          <w:szCs w:val="30"/>
        </w:rPr>
        <w:t>«Я это хорошо помню. Будучи еще депутатом, я выезжал в эти районы, интересовался, что там происходило. Десять лет неразберихи. Кого-то отселяли. Потом мы опомнились, взялись за голову и поняли, что для белорусов другой земли не будет и другой страны тоже н</w:t>
      </w:r>
      <w:r>
        <w:rPr>
          <w:color w:val="000000" w:themeColor="text1"/>
          <w:sz w:val="30"/>
          <w:szCs w:val="30"/>
        </w:rPr>
        <w:t>е будет. Надо думать, как жить в Беларуси».</w:t>
      </w:r>
    </w:p>
    <w:p w14:paraId="306DA6C5" w14:textId="77777777" w:rsidR="00DF1B62" w:rsidRDefault="00692C7A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И теперь на этих землях снова есть жизнь. Здесь собирают мед, занимаются деревообработкой и сельским хозяйством. Вся продукция чистая, идет даже на экспорт. Благодаря работе ученых и госпрограммам удалось вернуть</w:t>
      </w:r>
      <w:r>
        <w:rPr>
          <w:color w:val="000000" w:themeColor="text1"/>
          <w:sz w:val="30"/>
          <w:szCs w:val="30"/>
        </w:rPr>
        <w:t xml:space="preserve"> в сельхозоборот 18 тысяч гектаров земли и полмиллиона гектаров леса.</w:t>
      </w:r>
    </w:p>
    <w:p w14:paraId="367B128F" w14:textId="77777777" w:rsidR="00DF1B62" w:rsidRDefault="00692C7A">
      <w:pPr>
        <w:ind w:firstLine="567"/>
        <w:jc w:val="both"/>
        <w:rPr>
          <w:rFonts w:cs="Times New Roman"/>
          <w:color w:val="000000" w:themeColor="text1"/>
          <w:szCs w:val="30"/>
          <w:shd w:val="clear" w:color="auto" w:fill="FFFFFF"/>
        </w:rPr>
      </w:pPr>
      <w:r>
        <w:rPr>
          <w:rFonts w:cs="Times New Roman"/>
          <w:color w:val="000000" w:themeColor="text1"/>
          <w:szCs w:val="30"/>
          <w:shd w:val="clear" w:color="auto" w:fill="FFFFFF"/>
        </w:rPr>
        <w:t xml:space="preserve">Усилиями ученых, специалистов, законодателей, органов государственного управления ряд важнейших проблем удалось решить. </w:t>
      </w:r>
    </w:p>
    <w:p w14:paraId="0E9D8065" w14:textId="77777777" w:rsidR="00DF1B62" w:rsidRDefault="00692C7A">
      <w:pPr>
        <w:ind w:firstLine="567"/>
        <w:jc w:val="both"/>
        <w:rPr>
          <w:rFonts w:cs="Times New Roman"/>
          <w:color w:val="000000" w:themeColor="text1"/>
          <w:szCs w:val="30"/>
        </w:rPr>
      </w:pPr>
      <w:r>
        <w:rPr>
          <w:rFonts w:cs="Times New Roman"/>
          <w:color w:val="000000" w:themeColor="text1"/>
          <w:szCs w:val="30"/>
        </w:rPr>
        <w:t>В соответствии с действующим законодательством отнесение населенн</w:t>
      </w:r>
      <w:r>
        <w:rPr>
          <w:rFonts w:cs="Times New Roman"/>
          <w:color w:val="000000" w:themeColor="text1"/>
          <w:szCs w:val="30"/>
        </w:rPr>
        <w:t xml:space="preserve">ых пунктов к зонам радиоактивного загрязнения устанавливается </w:t>
      </w:r>
      <w:r>
        <w:rPr>
          <w:rFonts w:cs="Times New Roman"/>
          <w:b/>
          <w:i/>
          <w:color w:val="000000" w:themeColor="text1"/>
          <w:szCs w:val="30"/>
        </w:rPr>
        <w:lastRenderedPageBreak/>
        <w:t>в зависимости от изменения радиационной обстановки</w:t>
      </w:r>
      <w:r>
        <w:rPr>
          <w:rFonts w:cs="Times New Roman"/>
          <w:color w:val="000000" w:themeColor="text1"/>
          <w:szCs w:val="30"/>
        </w:rPr>
        <w:t xml:space="preserve"> и пересматривается </w:t>
      </w:r>
      <w:r>
        <w:rPr>
          <w:rFonts w:cs="Times New Roman"/>
          <w:b/>
          <w:i/>
          <w:color w:val="000000" w:themeColor="text1"/>
          <w:szCs w:val="30"/>
        </w:rPr>
        <w:t>не реже</w:t>
      </w:r>
      <w:r>
        <w:rPr>
          <w:rFonts w:cs="Times New Roman"/>
          <w:b/>
          <w:color w:val="000000" w:themeColor="text1"/>
          <w:szCs w:val="30"/>
        </w:rPr>
        <w:t xml:space="preserve"> </w:t>
      </w:r>
      <w:r>
        <w:rPr>
          <w:rFonts w:cs="Times New Roman"/>
          <w:b/>
          <w:i/>
          <w:color w:val="000000" w:themeColor="text1"/>
          <w:szCs w:val="30"/>
        </w:rPr>
        <w:t>1 раза в 5 лет</w:t>
      </w:r>
      <w:r>
        <w:rPr>
          <w:rFonts w:cs="Times New Roman"/>
          <w:color w:val="000000" w:themeColor="text1"/>
          <w:szCs w:val="30"/>
        </w:rPr>
        <w:t xml:space="preserve"> Советом Министров Республики Беларусь по представлению Министерства по чрезвычайным ситуациям Республики Беларусь. Эту работу совместно с заинтересованными проводит Департамент по ядерной и радиационной безопасности (Госатомнадзор).</w:t>
      </w:r>
    </w:p>
    <w:p w14:paraId="3BD5AB2A" w14:textId="77777777" w:rsidR="00DF1B62" w:rsidRDefault="00692C7A">
      <w:pPr>
        <w:ind w:firstLine="567"/>
        <w:jc w:val="both"/>
        <w:rPr>
          <w:rFonts w:cs="Times New Roman"/>
          <w:color w:val="000000" w:themeColor="text1"/>
          <w:szCs w:val="30"/>
        </w:rPr>
      </w:pPr>
      <w:r>
        <w:rPr>
          <w:rFonts w:cs="Times New Roman"/>
          <w:color w:val="000000" w:themeColor="text1"/>
          <w:szCs w:val="30"/>
        </w:rPr>
        <w:t>Согласно Закону «О пра</w:t>
      </w:r>
      <w:r>
        <w:rPr>
          <w:rFonts w:cs="Times New Roman"/>
          <w:color w:val="000000" w:themeColor="text1"/>
          <w:szCs w:val="30"/>
        </w:rPr>
        <w:t>вовом режиме территорий, подвергшихся радиоактивному загрязнению в результате катастрофы на Чернобыльской АЭС» установлены критерии определения территории радиоактивного загрязнения:</w:t>
      </w:r>
    </w:p>
    <w:p w14:paraId="5FF8EA81" w14:textId="77777777" w:rsidR="00DF1B62" w:rsidRDefault="00692C7A">
      <w:pPr>
        <w:ind w:firstLine="567"/>
        <w:jc w:val="both"/>
        <w:rPr>
          <w:rFonts w:cs="Times New Roman"/>
          <w:b/>
          <w:color w:val="000000" w:themeColor="text1"/>
          <w:szCs w:val="30"/>
        </w:rPr>
      </w:pPr>
      <w:r>
        <w:rPr>
          <w:rFonts w:cs="Times New Roman"/>
          <w:color w:val="000000" w:themeColor="text1"/>
          <w:szCs w:val="30"/>
        </w:rPr>
        <w:tab/>
      </w:r>
      <w:r>
        <w:rPr>
          <w:rFonts w:cs="Times New Roman"/>
          <w:b/>
          <w:color w:val="000000" w:themeColor="text1"/>
          <w:szCs w:val="30"/>
        </w:rPr>
        <w:t xml:space="preserve">- плотность загрязнения почв радионуклидами; </w:t>
      </w:r>
    </w:p>
    <w:p w14:paraId="176327C8" w14:textId="77777777" w:rsidR="00DF1B62" w:rsidRDefault="00692C7A">
      <w:pPr>
        <w:ind w:firstLine="567"/>
        <w:jc w:val="both"/>
        <w:rPr>
          <w:rFonts w:cs="Times New Roman"/>
          <w:b/>
          <w:color w:val="000000" w:themeColor="text1"/>
          <w:szCs w:val="30"/>
        </w:rPr>
      </w:pPr>
      <w:r>
        <w:rPr>
          <w:rFonts w:cs="Times New Roman"/>
          <w:b/>
          <w:color w:val="000000" w:themeColor="text1"/>
          <w:szCs w:val="30"/>
        </w:rPr>
        <w:t>- величина средней годовой</w:t>
      </w:r>
      <w:r>
        <w:rPr>
          <w:rFonts w:cs="Times New Roman"/>
          <w:b/>
          <w:color w:val="000000" w:themeColor="text1"/>
          <w:szCs w:val="30"/>
        </w:rPr>
        <w:t xml:space="preserve"> эффективной дозы облучения населения;</w:t>
      </w:r>
    </w:p>
    <w:p w14:paraId="20A51283" w14:textId="77777777" w:rsidR="00DF1B62" w:rsidRDefault="00692C7A">
      <w:pPr>
        <w:ind w:firstLine="567"/>
        <w:jc w:val="both"/>
        <w:rPr>
          <w:rFonts w:cs="Times New Roman"/>
          <w:color w:val="000000" w:themeColor="text1"/>
          <w:szCs w:val="30"/>
        </w:rPr>
      </w:pPr>
      <w:r>
        <w:rPr>
          <w:rFonts w:cs="Times New Roman"/>
          <w:b/>
          <w:color w:val="000000" w:themeColor="text1"/>
          <w:szCs w:val="30"/>
        </w:rPr>
        <w:tab/>
        <w:t>- возможность производства продукции, содержание радионуклидов в которой не превышает республиканских допустимых уровней</w:t>
      </w:r>
      <w:r>
        <w:rPr>
          <w:rFonts w:cs="Times New Roman"/>
          <w:color w:val="000000" w:themeColor="text1"/>
          <w:szCs w:val="30"/>
        </w:rPr>
        <w:t>.</w:t>
      </w:r>
    </w:p>
    <w:p w14:paraId="35B64FD0" w14:textId="77777777" w:rsidR="00DF1B62" w:rsidRDefault="00692C7A">
      <w:pPr>
        <w:ind w:firstLine="567"/>
        <w:jc w:val="both"/>
        <w:rPr>
          <w:rFonts w:cs="Times New Roman"/>
          <w:color w:val="000000" w:themeColor="text1"/>
          <w:szCs w:val="30"/>
        </w:rPr>
      </w:pPr>
      <w:r>
        <w:rPr>
          <w:rFonts w:cs="Times New Roman"/>
          <w:color w:val="000000" w:themeColor="text1"/>
          <w:szCs w:val="30"/>
        </w:rPr>
        <w:t>Определение плотности загрязнения почв радионуклидами для отнесения населенных пунктов и объек</w:t>
      </w:r>
      <w:r>
        <w:rPr>
          <w:rFonts w:cs="Times New Roman"/>
          <w:color w:val="000000" w:themeColor="text1"/>
          <w:szCs w:val="30"/>
        </w:rPr>
        <w:t xml:space="preserve">тов к зонам радиоактивного загрязнения осуществляется Министерством природных ресурсов и охраны окружающей среды Республики Беларусь </w:t>
      </w:r>
      <w:r>
        <w:rPr>
          <w:rFonts w:cs="Times New Roman"/>
          <w:i/>
          <w:color w:val="000000" w:themeColor="text1"/>
          <w:szCs w:val="30"/>
        </w:rPr>
        <w:t>( ГУ «Республиканский центр по гидрометеорологии, контролю радиоактивного загрязнения и мониторингу окружающей среды»</w:t>
      </w:r>
      <w:r>
        <w:rPr>
          <w:rFonts w:cs="Times New Roman"/>
          <w:color w:val="000000" w:themeColor="text1"/>
          <w:szCs w:val="30"/>
        </w:rPr>
        <w:t xml:space="preserve"> </w:t>
      </w:r>
      <w:r>
        <w:rPr>
          <w:rFonts w:cs="Times New Roman"/>
          <w:i/>
          <w:color w:val="000000" w:themeColor="text1"/>
          <w:szCs w:val="30"/>
        </w:rPr>
        <w:t>Белги</w:t>
      </w:r>
      <w:r>
        <w:rPr>
          <w:rFonts w:cs="Times New Roman"/>
          <w:i/>
          <w:color w:val="000000" w:themeColor="text1"/>
          <w:szCs w:val="30"/>
        </w:rPr>
        <w:t>дромет)</w:t>
      </w:r>
      <w:r>
        <w:rPr>
          <w:rFonts w:cs="Times New Roman"/>
          <w:color w:val="000000" w:themeColor="text1"/>
          <w:szCs w:val="30"/>
        </w:rPr>
        <w:t>.</w:t>
      </w:r>
    </w:p>
    <w:p w14:paraId="1F8B6D5C" w14:textId="77777777" w:rsidR="00DF1B62" w:rsidRDefault="00692C7A">
      <w:pPr>
        <w:ind w:firstLine="567"/>
        <w:jc w:val="both"/>
        <w:rPr>
          <w:rFonts w:cs="Times New Roman"/>
          <w:i/>
          <w:color w:val="000000" w:themeColor="text1"/>
          <w:szCs w:val="30"/>
        </w:rPr>
      </w:pPr>
      <w:r>
        <w:rPr>
          <w:rFonts w:cs="Times New Roman"/>
          <w:color w:val="000000" w:themeColor="text1"/>
          <w:szCs w:val="30"/>
        </w:rPr>
        <w:t xml:space="preserve">Определение средних годовых эффективных доз облучения населения – Министерством здравоохранения Республики Беларусь </w:t>
      </w:r>
      <w:r>
        <w:rPr>
          <w:rFonts w:cs="Times New Roman"/>
          <w:i/>
          <w:color w:val="000000" w:themeColor="text1"/>
          <w:szCs w:val="30"/>
        </w:rPr>
        <w:t>(Государственным учреждением</w:t>
      </w:r>
      <w:r>
        <w:rPr>
          <w:rFonts w:cs="Times New Roman"/>
          <w:color w:val="000000" w:themeColor="text1"/>
          <w:szCs w:val="30"/>
        </w:rPr>
        <w:t xml:space="preserve"> «</w:t>
      </w:r>
      <w:r>
        <w:rPr>
          <w:rFonts w:cs="Times New Roman"/>
          <w:i/>
          <w:color w:val="000000" w:themeColor="text1"/>
          <w:szCs w:val="30"/>
        </w:rPr>
        <w:t>Республиканский научно-практический центр радиационной медицины и экологии человека»).</w:t>
      </w:r>
    </w:p>
    <w:p w14:paraId="3042C175" w14:textId="77777777" w:rsidR="00DF1B62" w:rsidRDefault="00692C7A">
      <w:pPr>
        <w:spacing w:line="280" w:lineRule="exact"/>
        <w:ind w:firstLine="567"/>
        <w:jc w:val="both"/>
        <w:rPr>
          <w:rFonts w:cs="Times New Roman"/>
          <w:i/>
          <w:color w:val="000000" w:themeColor="text1"/>
          <w:szCs w:val="30"/>
        </w:rPr>
      </w:pPr>
      <w:r>
        <w:rPr>
          <w:rFonts w:cs="Times New Roman"/>
          <w:color w:val="000000" w:themeColor="text1"/>
          <w:szCs w:val="30"/>
        </w:rPr>
        <w:tab/>
      </w:r>
      <w:r>
        <w:rPr>
          <w:rFonts w:cs="Times New Roman"/>
          <w:b/>
          <w:i/>
          <w:color w:val="000000" w:themeColor="text1"/>
          <w:szCs w:val="30"/>
        </w:rPr>
        <w:t>Справочно:</w:t>
      </w:r>
      <w:r>
        <w:rPr>
          <w:rFonts w:cs="Times New Roman"/>
          <w:i/>
          <w:color w:val="000000" w:themeColor="text1"/>
          <w:szCs w:val="30"/>
        </w:rPr>
        <w:t xml:space="preserve"> период полураспада </w:t>
      </w:r>
      <w:r>
        <w:rPr>
          <w:rFonts w:cs="Times New Roman"/>
          <w:b/>
          <w:i/>
          <w:color w:val="000000" w:themeColor="text1"/>
          <w:szCs w:val="30"/>
        </w:rPr>
        <w:t>цезия-137 – 30 лет</w:t>
      </w:r>
      <w:r>
        <w:rPr>
          <w:rFonts w:cs="Times New Roman"/>
          <w:i/>
          <w:color w:val="000000" w:themeColor="text1"/>
          <w:szCs w:val="30"/>
        </w:rPr>
        <w:t xml:space="preserve">, </w:t>
      </w:r>
      <w:r>
        <w:rPr>
          <w:rFonts w:cs="Times New Roman"/>
          <w:b/>
          <w:i/>
          <w:color w:val="000000" w:themeColor="text1"/>
          <w:szCs w:val="30"/>
        </w:rPr>
        <w:t>стронция-90 – 29 лет</w:t>
      </w:r>
      <w:r>
        <w:rPr>
          <w:rFonts w:cs="Times New Roman"/>
          <w:i/>
          <w:color w:val="000000" w:themeColor="text1"/>
          <w:szCs w:val="30"/>
        </w:rPr>
        <w:t xml:space="preserve">, а это означает, что по истечении указанных лет распадается половина исходных ядер указанных изотопов. Уменьшение плотности загрязнения почв цезием-137 и стронцием-90 позволило пересмотреть зоны </w:t>
      </w:r>
      <w:r>
        <w:rPr>
          <w:rFonts w:cs="Times New Roman"/>
          <w:i/>
          <w:color w:val="000000" w:themeColor="text1"/>
          <w:szCs w:val="30"/>
        </w:rPr>
        <w:t xml:space="preserve">радиоактивного загрязнения ряда населенных пунктов. </w:t>
      </w:r>
    </w:p>
    <w:p w14:paraId="668FE43B" w14:textId="77777777" w:rsidR="00DF1B62" w:rsidRDefault="00692C7A">
      <w:pPr>
        <w:ind w:firstLine="567"/>
        <w:jc w:val="both"/>
        <w:rPr>
          <w:rFonts w:cs="Times New Roman"/>
          <w:i/>
          <w:color w:val="000000" w:themeColor="text1"/>
          <w:szCs w:val="30"/>
        </w:rPr>
      </w:pPr>
      <w:r>
        <w:rPr>
          <w:rFonts w:cs="Times New Roman"/>
          <w:color w:val="000000" w:themeColor="text1"/>
          <w:szCs w:val="30"/>
        </w:rPr>
        <w:tab/>
        <w:t xml:space="preserve">Постановления Правительства о зонировании принимались </w:t>
      </w:r>
      <w:r>
        <w:rPr>
          <w:rFonts w:cs="Times New Roman"/>
          <w:b/>
          <w:color w:val="000000" w:themeColor="text1"/>
          <w:szCs w:val="30"/>
        </w:rPr>
        <w:t>8 раз</w:t>
      </w:r>
      <w:r>
        <w:rPr>
          <w:rFonts w:cs="Times New Roman"/>
          <w:b/>
          <w:color w:val="000000" w:themeColor="text1"/>
          <w:szCs w:val="30"/>
        </w:rPr>
        <w:br/>
      </w:r>
      <w:r>
        <w:rPr>
          <w:rFonts w:cs="Times New Roman"/>
          <w:i/>
          <w:color w:val="000000" w:themeColor="text1"/>
          <w:szCs w:val="30"/>
        </w:rPr>
        <w:t>(в 1992, 1996, 2002, 2004, 2010, 2016, 2021, 2026 годах).</w:t>
      </w:r>
    </w:p>
    <w:p w14:paraId="2A39236E" w14:textId="77777777" w:rsidR="00DF1B62" w:rsidRDefault="00692C7A">
      <w:pPr>
        <w:ind w:firstLine="567"/>
        <w:jc w:val="both"/>
        <w:rPr>
          <w:rFonts w:cs="Times New Roman"/>
          <w:color w:val="000000" w:themeColor="text1"/>
          <w:szCs w:val="30"/>
        </w:rPr>
      </w:pPr>
      <w:r>
        <w:rPr>
          <w:rFonts w:cs="Times New Roman"/>
          <w:i/>
          <w:color w:val="000000" w:themeColor="text1"/>
          <w:szCs w:val="30"/>
        </w:rPr>
        <w:tab/>
      </w:r>
      <w:r>
        <w:rPr>
          <w:rFonts w:cs="Times New Roman"/>
          <w:color w:val="000000" w:themeColor="text1"/>
          <w:szCs w:val="30"/>
        </w:rPr>
        <w:t>Из зоны радиоактивного загрязнения выходили такие крупные населенные пункты как:</w:t>
      </w:r>
    </w:p>
    <w:p w14:paraId="667091F2" w14:textId="77777777" w:rsidR="00DF1B62" w:rsidRDefault="00692C7A">
      <w:pPr>
        <w:ind w:firstLine="567"/>
        <w:jc w:val="both"/>
        <w:rPr>
          <w:rFonts w:cs="Times New Roman"/>
          <w:color w:val="000000" w:themeColor="text1"/>
          <w:szCs w:val="30"/>
        </w:rPr>
      </w:pPr>
      <w:r>
        <w:rPr>
          <w:rFonts w:cs="Times New Roman"/>
          <w:color w:val="000000" w:themeColor="text1"/>
          <w:szCs w:val="30"/>
        </w:rPr>
        <w:tab/>
        <w:t>г</w:t>
      </w:r>
      <w:r>
        <w:rPr>
          <w:rFonts w:cs="Times New Roman"/>
          <w:color w:val="000000" w:themeColor="text1"/>
          <w:szCs w:val="30"/>
        </w:rPr>
        <w:t>.Светлогорск, г.Житковичи – в 1996 году;</w:t>
      </w:r>
    </w:p>
    <w:p w14:paraId="360B1139" w14:textId="77777777" w:rsidR="00DF1B62" w:rsidRDefault="00692C7A">
      <w:pPr>
        <w:ind w:firstLine="567"/>
        <w:jc w:val="both"/>
        <w:rPr>
          <w:rFonts w:cs="Times New Roman"/>
          <w:color w:val="000000" w:themeColor="text1"/>
          <w:szCs w:val="30"/>
        </w:rPr>
      </w:pPr>
      <w:r>
        <w:rPr>
          <w:rFonts w:cs="Times New Roman"/>
          <w:color w:val="000000" w:themeColor="text1"/>
          <w:szCs w:val="30"/>
        </w:rPr>
        <w:tab/>
        <w:t>г.Калинковичи – в 2002 году;</w:t>
      </w:r>
    </w:p>
    <w:p w14:paraId="7507DC5D" w14:textId="77777777" w:rsidR="00DF1B62" w:rsidRDefault="00692C7A">
      <w:pPr>
        <w:ind w:firstLine="567"/>
        <w:jc w:val="both"/>
        <w:rPr>
          <w:rFonts w:cs="Times New Roman"/>
          <w:color w:val="000000" w:themeColor="text1"/>
          <w:szCs w:val="30"/>
        </w:rPr>
      </w:pPr>
      <w:r>
        <w:rPr>
          <w:rFonts w:cs="Times New Roman"/>
          <w:color w:val="000000" w:themeColor="text1"/>
          <w:szCs w:val="30"/>
        </w:rPr>
        <w:tab/>
        <w:t>г.Жлобин, г.Рогачев – в 2005 году;</w:t>
      </w:r>
    </w:p>
    <w:p w14:paraId="4F806791" w14:textId="77777777" w:rsidR="00DF1B62" w:rsidRDefault="00692C7A">
      <w:pPr>
        <w:ind w:firstLine="567"/>
        <w:jc w:val="both"/>
        <w:rPr>
          <w:rFonts w:cs="Times New Roman"/>
          <w:color w:val="000000" w:themeColor="text1"/>
          <w:szCs w:val="30"/>
        </w:rPr>
      </w:pPr>
      <w:r>
        <w:rPr>
          <w:rFonts w:cs="Times New Roman"/>
          <w:color w:val="000000" w:themeColor="text1"/>
          <w:szCs w:val="30"/>
        </w:rPr>
        <w:tab/>
        <w:t>г.Мозырь – в 2010 году;</w:t>
      </w:r>
    </w:p>
    <w:p w14:paraId="3E623733" w14:textId="77777777" w:rsidR="00DF1B62" w:rsidRDefault="00692C7A">
      <w:pPr>
        <w:ind w:firstLine="567"/>
        <w:jc w:val="both"/>
        <w:rPr>
          <w:rFonts w:cs="Times New Roman"/>
          <w:color w:val="000000" w:themeColor="text1"/>
          <w:szCs w:val="30"/>
        </w:rPr>
      </w:pPr>
      <w:r>
        <w:rPr>
          <w:rFonts w:cs="Times New Roman"/>
          <w:color w:val="000000" w:themeColor="text1"/>
          <w:szCs w:val="30"/>
        </w:rPr>
        <w:tab/>
        <w:t>г.Речица – в 2021 году;</w:t>
      </w:r>
    </w:p>
    <w:p w14:paraId="7A1FFBDA" w14:textId="77777777" w:rsidR="00DF1B62" w:rsidRDefault="00692C7A">
      <w:pPr>
        <w:ind w:firstLine="567"/>
        <w:jc w:val="both"/>
        <w:rPr>
          <w:rFonts w:cs="Times New Roman"/>
          <w:szCs w:val="30"/>
        </w:rPr>
      </w:pPr>
      <w:r>
        <w:rPr>
          <w:rFonts w:cs="Times New Roman"/>
          <w:szCs w:val="30"/>
        </w:rPr>
        <w:t xml:space="preserve">3 августа 2026г. подписано постановление Совета Министров Республики Беларусь № 389 (вступает в </w:t>
      </w:r>
      <w:r>
        <w:rPr>
          <w:rFonts w:cs="Times New Roman"/>
          <w:szCs w:val="30"/>
        </w:rPr>
        <w:t xml:space="preserve">силу 1.01.2027г.), которым </w:t>
      </w:r>
      <w:r>
        <w:rPr>
          <w:rFonts w:cs="Times New Roman"/>
          <w:szCs w:val="30"/>
        </w:rPr>
        <w:lastRenderedPageBreak/>
        <w:t>утвержден новый Перечень населенных пунктов и объектов, находящихся в зонах радиоактивного загрязнения.</w:t>
      </w:r>
      <w:r>
        <w:rPr>
          <w:szCs w:val="30"/>
        </w:rPr>
        <w:t xml:space="preserve"> По сравнению с предыдущим в данный перечень не вошли 177 населенных пунктов, в т.ч. г.Гомель, Лельчицы и др. </w:t>
      </w:r>
    </w:p>
    <w:p w14:paraId="0AD078F6" w14:textId="77777777" w:rsidR="00DF1B62" w:rsidRDefault="00692C7A">
      <w:pPr>
        <w:ind w:firstLine="567"/>
        <w:jc w:val="both"/>
        <w:rPr>
          <w:rFonts w:cs="Times New Roman"/>
          <w:color w:val="000000" w:themeColor="text1"/>
          <w:szCs w:val="30"/>
        </w:rPr>
      </w:pPr>
      <w:r>
        <w:rPr>
          <w:rFonts w:cs="Times New Roman"/>
          <w:color w:val="000000" w:themeColor="text1"/>
          <w:szCs w:val="30"/>
        </w:rPr>
        <w:t xml:space="preserve">Постановлением </w:t>
      </w:r>
      <w:r>
        <w:rPr>
          <w:rFonts w:cs="Times New Roman"/>
          <w:color w:val="000000" w:themeColor="text1"/>
          <w:szCs w:val="30"/>
        </w:rPr>
        <w:t xml:space="preserve">№ 389 к зонам радиоактивного загрязнения в Гомельской области отнесены 1 028 населенных пунктов. </w:t>
      </w:r>
    </w:p>
    <w:p w14:paraId="433E70BC" w14:textId="77777777" w:rsidR="00DF1B62" w:rsidRDefault="00692C7A">
      <w:pPr>
        <w:ind w:firstLine="567"/>
        <w:jc w:val="both"/>
        <w:rPr>
          <w:rFonts w:cs="Times New Roman"/>
          <w:color w:val="000000" w:themeColor="text1"/>
          <w:szCs w:val="30"/>
        </w:rPr>
      </w:pPr>
      <w:r>
        <w:rPr>
          <w:rFonts w:cs="Times New Roman"/>
          <w:color w:val="000000" w:themeColor="text1"/>
          <w:szCs w:val="30"/>
        </w:rPr>
        <w:t xml:space="preserve">Жители этих населённых пунктов, после вступления в силу данного постановления продолжат пользоваться льготами, установленными статьёй 23 Закона «О социальной </w:t>
      </w:r>
      <w:r>
        <w:rPr>
          <w:rFonts w:cs="Times New Roman"/>
          <w:color w:val="000000" w:themeColor="text1"/>
          <w:szCs w:val="30"/>
        </w:rPr>
        <w:t>защите граждан, пострадавших от катастрофы на Чернобыльской АЭС, других радиационных аварий».</w:t>
      </w:r>
    </w:p>
    <w:p w14:paraId="7E681C63" w14:textId="77777777" w:rsidR="00DF1B62" w:rsidRDefault="00692C7A">
      <w:pPr>
        <w:spacing w:line="280" w:lineRule="exact"/>
        <w:ind w:firstLine="567"/>
        <w:jc w:val="both"/>
        <w:rPr>
          <w:rFonts w:cs="Times New Roman"/>
          <w:i/>
          <w:color w:val="000000" w:themeColor="text1"/>
          <w:szCs w:val="30"/>
        </w:rPr>
      </w:pPr>
      <w:r>
        <w:rPr>
          <w:rFonts w:cs="Times New Roman"/>
          <w:b/>
          <w:i/>
          <w:color w:val="000000" w:themeColor="text1"/>
          <w:szCs w:val="30"/>
        </w:rPr>
        <w:t>Справочно:</w:t>
      </w:r>
      <w:r>
        <w:rPr>
          <w:rFonts w:cs="Times New Roman"/>
          <w:i/>
          <w:color w:val="000000" w:themeColor="text1"/>
          <w:szCs w:val="30"/>
        </w:rPr>
        <w:t xml:space="preserve"> граждане, постоянно проживающие на территории зоны с периодическим радиационным контролем, имеют право на:</w:t>
      </w:r>
    </w:p>
    <w:p w14:paraId="34FE4890" w14:textId="77777777" w:rsidR="00DF1B62" w:rsidRDefault="00692C7A">
      <w:pPr>
        <w:pStyle w:val="p-normal"/>
        <w:spacing w:before="0" w:beforeAutospacing="0" w:after="0" w:afterAutospacing="0" w:line="280" w:lineRule="exact"/>
        <w:ind w:left="567"/>
        <w:jc w:val="both"/>
        <w:rPr>
          <w:rStyle w:val="word-wrapper"/>
          <w:i/>
          <w:color w:val="000000" w:themeColor="text1"/>
          <w:sz w:val="30"/>
          <w:szCs w:val="30"/>
        </w:rPr>
      </w:pPr>
      <w:r>
        <w:rPr>
          <w:rStyle w:val="word-wrapper"/>
          <w:i/>
          <w:color w:val="000000" w:themeColor="text1"/>
          <w:sz w:val="30"/>
          <w:szCs w:val="30"/>
        </w:rPr>
        <w:t xml:space="preserve">- отпуск по беременности и родам женщинам с </w:t>
      </w:r>
      <w:r>
        <w:rPr>
          <w:rStyle w:val="word-wrapper"/>
          <w:i/>
          <w:color w:val="000000" w:themeColor="text1"/>
          <w:sz w:val="30"/>
          <w:szCs w:val="30"/>
        </w:rPr>
        <w:t>27 недель беременности (тогда как, скажем, жительницы Минска или Витебска –  с 30 недель).</w:t>
      </w:r>
    </w:p>
    <w:p w14:paraId="00EC339B" w14:textId="77777777" w:rsidR="00DF1B62" w:rsidRDefault="00692C7A">
      <w:pPr>
        <w:pStyle w:val="p-normal"/>
        <w:spacing w:before="0" w:beforeAutospacing="0" w:after="0" w:afterAutospacing="0" w:line="280" w:lineRule="exact"/>
        <w:ind w:firstLine="567"/>
        <w:jc w:val="both"/>
        <w:rPr>
          <w:i/>
          <w:color w:val="000000" w:themeColor="text1"/>
          <w:sz w:val="30"/>
          <w:szCs w:val="30"/>
        </w:rPr>
      </w:pPr>
      <w:r>
        <w:rPr>
          <w:rStyle w:val="word-wrapper"/>
          <w:i/>
          <w:color w:val="000000" w:themeColor="text1"/>
          <w:sz w:val="30"/>
          <w:szCs w:val="30"/>
        </w:rPr>
        <w:t xml:space="preserve">- преимущественное право на зачисление в ВУЗы, ССУЗы и ПТУ с обеспечением иногородних обучающихся жилыми помещениями в общежитиях на период обучения и т.д. </w:t>
      </w:r>
    </w:p>
    <w:p w14:paraId="4B5CB748" w14:textId="77777777" w:rsidR="00DF1B62" w:rsidRDefault="00692C7A">
      <w:pPr>
        <w:pStyle w:val="p-normal"/>
        <w:spacing w:before="0" w:beforeAutospacing="0" w:after="0" w:afterAutospacing="0" w:line="280" w:lineRule="exact"/>
        <w:ind w:firstLine="567"/>
        <w:jc w:val="both"/>
        <w:rPr>
          <w:i/>
          <w:color w:val="000000" w:themeColor="text1"/>
          <w:sz w:val="30"/>
          <w:szCs w:val="30"/>
        </w:rPr>
      </w:pPr>
      <w:r>
        <w:rPr>
          <w:rStyle w:val="h-normal"/>
          <w:i/>
          <w:color w:val="000000" w:themeColor="text1"/>
          <w:sz w:val="30"/>
          <w:szCs w:val="30"/>
        </w:rPr>
        <w:t xml:space="preserve">Несовершеннолетние дети, постоянно проживающие на территории </w:t>
      </w:r>
      <w:r>
        <w:rPr>
          <w:rStyle w:val="h-normal"/>
          <w:i/>
          <w:color w:val="000000" w:themeColor="text1"/>
          <w:sz w:val="30"/>
          <w:szCs w:val="30"/>
          <w:lang w:val="be-BY"/>
        </w:rPr>
        <w:t>населенных пунктов включенных в перечень</w:t>
      </w:r>
      <w:r>
        <w:rPr>
          <w:rStyle w:val="h-normal"/>
          <w:i/>
          <w:color w:val="000000" w:themeColor="text1"/>
          <w:sz w:val="30"/>
          <w:szCs w:val="30"/>
        </w:rPr>
        <w:t>, имеют право на:</w:t>
      </w:r>
    </w:p>
    <w:p w14:paraId="493F7E92" w14:textId="77777777" w:rsidR="00DF1B62" w:rsidRDefault="00692C7A">
      <w:pPr>
        <w:pStyle w:val="p-normal"/>
        <w:spacing w:before="0" w:beforeAutospacing="0" w:after="0" w:afterAutospacing="0" w:line="280" w:lineRule="exact"/>
        <w:ind w:firstLine="567"/>
        <w:jc w:val="both"/>
        <w:rPr>
          <w:i/>
          <w:color w:val="000000" w:themeColor="text1"/>
          <w:sz w:val="30"/>
          <w:szCs w:val="30"/>
        </w:rPr>
      </w:pPr>
      <w:r>
        <w:rPr>
          <w:rStyle w:val="h-normal"/>
          <w:i/>
          <w:color w:val="000000" w:themeColor="text1"/>
          <w:sz w:val="30"/>
          <w:szCs w:val="30"/>
        </w:rPr>
        <w:t>- бесплатное санаторно-курортное лечение (при наличии медицинских показаний и отсутствии медицинских противопоказаний) или оздоровление (</w:t>
      </w:r>
      <w:r>
        <w:rPr>
          <w:rStyle w:val="h-normal"/>
          <w:i/>
          <w:color w:val="000000" w:themeColor="text1"/>
          <w:sz w:val="30"/>
          <w:szCs w:val="30"/>
        </w:rPr>
        <w:t>при отсутствии медицинских противопоказаний) сроком до одного месяца;</w:t>
      </w:r>
    </w:p>
    <w:p w14:paraId="15C44DBA" w14:textId="77777777" w:rsidR="00DF1B62" w:rsidRDefault="00692C7A">
      <w:pPr>
        <w:pStyle w:val="p-normal"/>
        <w:spacing w:before="0" w:beforeAutospacing="0" w:after="0" w:afterAutospacing="0" w:line="280" w:lineRule="exact"/>
        <w:ind w:firstLine="567"/>
        <w:jc w:val="both"/>
        <w:rPr>
          <w:rStyle w:val="word-wrapper"/>
          <w:i/>
          <w:color w:val="000000" w:themeColor="text1"/>
          <w:sz w:val="30"/>
          <w:szCs w:val="30"/>
        </w:rPr>
      </w:pPr>
      <w:r>
        <w:rPr>
          <w:rStyle w:val="word-wrapper"/>
          <w:i/>
          <w:color w:val="000000" w:themeColor="text1"/>
          <w:sz w:val="30"/>
          <w:szCs w:val="30"/>
        </w:rPr>
        <w:t>- обеспечение бесплатным питанием на период получения общего среднего или специального образования.</w:t>
      </w:r>
    </w:p>
    <w:p w14:paraId="72379FE5" w14:textId="77777777" w:rsidR="00DF1B62" w:rsidRDefault="00692C7A">
      <w:pPr>
        <w:pStyle w:val="p-normal"/>
        <w:spacing w:before="0" w:beforeAutospacing="0" w:after="0" w:afterAutospacing="0" w:line="280" w:lineRule="exact"/>
        <w:ind w:firstLine="567"/>
        <w:jc w:val="both"/>
        <w:rPr>
          <w:rStyle w:val="word-wrapper"/>
          <w:i/>
          <w:color w:val="000000" w:themeColor="text1"/>
          <w:sz w:val="30"/>
          <w:szCs w:val="30"/>
        </w:rPr>
      </w:pPr>
      <w:r>
        <w:rPr>
          <w:rStyle w:val="word-wrapper"/>
          <w:i/>
          <w:color w:val="000000" w:themeColor="text1"/>
          <w:sz w:val="30"/>
          <w:szCs w:val="30"/>
        </w:rPr>
        <w:t>Кроме того, плата родителей за питание детей в учреждениях дошкольного образования сни</w:t>
      </w:r>
      <w:r>
        <w:rPr>
          <w:rStyle w:val="word-wrapper"/>
          <w:i/>
          <w:color w:val="000000" w:themeColor="text1"/>
          <w:sz w:val="30"/>
          <w:szCs w:val="30"/>
        </w:rPr>
        <w:t>жена на 50 процентов</w:t>
      </w:r>
      <w:r>
        <w:rPr>
          <w:i/>
          <w:color w:val="000000" w:themeColor="text1"/>
          <w:sz w:val="30"/>
          <w:szCs w:val="30"/>
        </w:rPr>
        <w:t xml:space="preserve"> </w:t>
      </w:r>
      <w:r>
        <w:rPr>
          <w:rStyle w:val="word-wrapper"/>
          <w:i/>
          <w:color w:val="000000" w:themeColor="text1"/>
          <w:sz w:val="30"/>
          <w:szCs w:val="30"/>
        </w:rPr>
        <w:t xml:space="preserve">для семей, проживающих на территории радиоактивного загрязнения в зоне проживания с периодическим радиационным контролем. </w:t>
      </w:r>
    </w:p>
    <w:p w14:paraId="67BFEE98" w14:textId="77777777" w:rsidR="00DF1B62" w:rsidRDefault="00692C7A">
      <w:pPr>
        <w:ind w:firstLine="567"/>
        <w:jc w:val="both"/>
        <w:rPr>
          <w:rFonts w:cs="Times New Roman"/>
          <w:color w:val="21201F"/>
          <w:shd w:val="clear" w:color="auto" w:fill="FFFFFF"/>
        </w:rPr>
      </w:pPr>
      <w:r>
        <w:rPr>
          <w:rFonts w:cs="Times New Roman"/>
          <w:color w:val="21201F"/>
          <w:shd w:val="clear" w:color="auto" w:fill="FFFFFF"/>
        </w:rPr>
        <w:t>Вступление в силу постановления предусматривается с 1 января 2027 года, а льготы на бесплатное питание сохраняют</w:t>
      </w:r>
      <w:r>
        <w:rPr>
          <w:rFonts w:cs="Times New Roman"/>
          <w:color w:val="21201F"/>
          <w:shd w:val="clear" w:color="auto" w:fill="FFFFFF"/>
        </w:rPr>
        <w:t>ся до июня 2027 года для несовершеннолетних детей, проживающих и (или) обучающихся в учреждениях образования на территориях, выводимых из категории загрязненных.</w:t>
      </w:r>
    </w:p>
    <w:p w14:paraId="16CFE22E" w14:textId="77777777" w:rsidR="00DF1B62" w:rsidRDefault="00692C7A">
      <w:pPr>
        <w:ind w:firstLine="567"/>
        <w:jc w:val="both"/>
      </w:pPr>
      <w:r>
        <w:t>Следует отметить, что вне зависимости от места проживания в Республике Беларусь все несовершеннолетние дети имеют право на бесплатное санаторно-курортное лечение при наличии медицинских показаний. Также во всех населенных пунктах страны право на бесплатное</w:t>
      </w:r>
      <w:r>
        <w:t xml:space="preserve"> питание в учреждениях образования имеют: обучающиеся из многодетных семей (имеющих трех и более детей на иждивении и воспитании), малообеспеченных семей (семей, среднедушевой доход которых по объективным причинам ниже наибольшей величины бюджета прожиточн</w:t>
      </w:r>
      <w:r>
        <w:t xml:space="preserve">ого минимума в среднем на душу </w:t>
      </w:r>
      <w:r>
        <w:lastRenderedPageBreak/>
        <w:t xml:space="preserve">населения, утвержденного Министерством труда и социальной защиты, за два последних квартала), дети-инвалиды, сироты. </w:t>
      </w:r>
    </w:p>
    <w:p w14:paraId="642A450B" w14:textId="77777777" w:rsidR="00DF1B62" w:rsidRDefault="00692C7A">
      <w:pPr>
        <w:ind w:firstLine="567"/>
        <w:jc w:val="both"/>
        <w:rPr>
          <w:rFonts w:cs="Times New Roman"/>
        </w:rPr>
      </w:pPr>
      <w:r>
        <w:rPr>
          <w:color w:val="000000" w:themeColor="text1"/>
          <w:szCs w:val="30"/>
        </w:rPr>
        <w:t>Решение вопросов социально-экономического развития пострадавших регионов носит многоотраслевой и многозадач</w:t>
      </w:r>
      <w:r>
        <w:rPr>
          <w:color w:val="000000" w:themeColor="text1"/>
          <w:szCs w:val="30"/>
        </w:rPr>
        <w:t>ный характер. Капитальные вложения направляются как на развитие экономического потенциала регионов, так и на модернизацию социальной сферы, снижение дозовых нагрузок на проживающее население на этих территориях, улучшение инфраструктуры и условий жизнедеят</w:t>
      </w:r>
      <w:r>
        <w:rPr>
          <w:color w:val="000000" w:themeColor="text1"/>
          <w:szCs w:val="30"/>
        </w:rPr>
        <w:t>ельности.</w:t>
      </w:r>
    </w:p>
    <w:p w14:paraId="7DFAA6F6" w14:textId="77777777" w:rsidR="00DF1B62" w:rsidRDefault="00692C7A">
      <w:pPr>
        <w:pStyle w:val="11"/>
        <w:ind w:firstLine="567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С 2021 года в Гомельской области:</w:t>
      </w:r>
    </w:p>
    <w:p w14:paraId="40321164" w14:textId="77777777" w:rsidR="00DF1B62" w:rsidRDefault="00692C7A">
      <w:pPr>
        <w:pStyle w:val="11"/>
        <w:ind w:firstLine="567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- построено 358 квартир для специалистов и инвалидов-чернобыльцев;</w:t>
      </w:r>
    </w:p>
    <w:p w14:paraId="30CB08F1" w14:textId="77777777" w:rsidR="00DF1B62" w:rsidRDefault="00692C7A">
      <w:pPr>
        <w:pStyle w:val="11"/>
        <w:ind w:firstLine="567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- газифицировано 3 населенных пункта;</w:t>
      </w:r>
    </w:p>
    <w:p w14:paraId="3BE7414C" w14:textId="77777777" w:rsidR="00DF1B62" w:rsidRDefault="00692C7A">
      <w:pPr>
        <w:pStyle w:val="11"/>
        <w:ind w:firstLine="567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- с учетом ввода в эксплуатацию Белорусской АЭС реализован пилотный проект в Республике Беларусь - электриф</w:t>
      </w:r>
      <w:r>
        <w:rPr>
          <w:color w:val="000000" w:themeColor="text1"/>
          <w:sz w:val="30"/>
          <w:szCs w:val="30"/>
        </w:rPr>
        <w:t>ицирован для нужд отопления, горячего водоснабжения и пищеприготовления агрогородок                           Великий Бор в Хойникском районе. В 2025 году электрифицировано еще    3 агрогородка;</w:t>
      </w:r>
    </w:p>
    <w:p w14:paraId="38016928" w14:textId="77777777" w:rsidR="00DF1B62" w:rsidRDefault="00692C7A">
      <w:pPr>
        <w:pStyle w:val="11"/>
        <w:ind w:firstLine="567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- реконструировано более 52 км водопроводных сетей, построено</w:t>
      </w:r>
      <w:r>
        <w:rPr>
          <w:color w:val="000000" w:themeColor="text1"/>
          <w:sz w:val="30"/>
          <w:szCs w:val="30"/>
        </w:rPr>
        <w:t xml:space="preserve"> и модернизировано 9 станций обезжелезивания, 5 артезианских скважин;</w:t>
      </w:r>
    </w:p>
    <w:p w14:paraId="700577CE" w14:textId="77777777" w:rsidR="00DF1B62" w:rsidRDefault="00692C7A">
      <w:pPr>
        <w:pStyle w:val="11"/>
        <w:ind w:firstLine="567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- построены, реконструированы и модернизированы                                       6 молочнотоварных ферм, 1 свиноводческий комплекс, 6 зерносушильных комплексов;</w:t>
      </w:r>
    </w:p>
    <w:p w14:paraId="3750BD89" w14:textId="77777777" w:rsidR="00DF1B62" w:rsidRDefault="00692C7A">
      <w:pPr>
        <w:pStyle w:val="11"/>
        <w:ind w:firstLine="567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 xml:space="preserve">- создан цех по </w:t>
      </w:r>
      <w:r>
        <w:rPr>
          <w:color w:val="000000" w:themeColor="text1"/>
          <w:sz w:val="30"/>
          <w:szCs w:val="30"/>
        </w:rPr>
        <w:t>переработке автомобильных шин и производству полимерно-резиновых изделий в Чечерском районе;</w:t>
      </w:r>
    </w:p>
    <w:p w14:paraId="52AFE1A6" w14:textId="77777777" w:rsidR="00DF1B62" w:rsidRDefault="00692C7A">
      <w:pPr>
        <w:pStyle w:val="11"/>
        <w:ind w:firstLine="567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- построены и реконструированы 20 объектов социальной сферы (</w:t>
      </w:r>
      <w:r>
        <w:rPr>
          <w:i/>
          <w:color w:val="000000" w:themeColor="text1"/>
          <w:sz w:val="30"/>
          <w:szCs w:val="30"/>
        </w:rPr>
        <w:t>в том числе реконструированы и модернизированы помещения в Брагинской, Мозырской, Речицкой, Хойникской</w:t>
      </w:r>
      <w:r>
        <w:rPr>
          <w:i/>
          <w:color w:val="000000" w:themeColor="text1"/>
          <w:sz w:val="30"/>
          <w:szCs w:val="30"/>
        </w:rPr>
        <w:t>, Чечерской центральных районных больницах, Гомельском областном госпитале ИОВ, Гомельской областной больнице и Гомельском областном кардиологическом центре под установку современного медицинского оборудования</w:t>
      </w:r>
      <w:r>
        <w:rPr>
          <w:color w:val="000000" w:themeColor="text1"/>
          <w:sz w:val="30"/>
          <w:szCs w:val="30"/>
        </w:rPr>
        <w:t xml:space="preserve">). </w:t>
      </w:r>
    </w:p>
    <w:p w14:paraId="24F496D8" w14:textId="77777777" w:rsidR="00DF1B62" w:rsidRDefault="00692C7A">
      <w:pPr>
        <w:pStyle w:val="11"/>
        <w:ind w:firstLine="567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 xml:space="preserve">- построено и реконструировано 10 объектов </w:t>
      </w:r>
      <w:r>
        <w:rPr>
          <w:color w:val="000000" w:themeColor="text1"/>
          <w:sz w:val="30"/>
          <w:szCs w:val="30"/>
        </w:rPr>
        <w:t>в детских реабилитационно-оздоровительных центрах, в том числе реконструирован с увеличением мощности детский реабилитационно-оздоровительный центр «Кристальный» в г. Гомеле;</w:t>
      </w:r>
    </w:p>
    <w:p w14:paraId="10140B3F" w14:textId="77777777" w:rsidR="00DF1B62" w:rsidRDefault="00692C7A">
      <w:pPr>
        <w:pStyle w:val="11"/>
        <w:ind w:firstLine="567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- обновлен машинно-тракторный парк сельскохозяйственных организаций на 1030 едини</w:t>
      </w:r>
      <w:r>
        <w:rPr>
          <w:color w:val="000000" w:themeColor="text1"/>
          <w:sz w:val="30"/>
          <w:szCs w:val="30"/>
        </w:rPr>
        <w:t>ц, работающих на землях, загрязненных радионуклидами;</w:t>
      </w:r>
    </w:p>
    <w:p w14:paraId="5722FEB6" w14:textId="77777777" w:rsidR="00DF1B62" w:rsidRDefault="00692C7A">
      <w:pPr>
        <w:pStyle w:val="11"/>
        <w:ind w:firstLine="567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 xml:space="preserve">- улучшено медицинское обслуживание путем приобретения                        20 единиц медицинского транспорта и 267 единиц медицинского оборудования; </w:t>
      </w:r>
    </w:p>
    <w:p w14:paraId="4F4552B7" w14:textId="77777777" w:rsidR="00DF1B62" w:rsidRDefault="00692C7A">
      <w:pPr>
        <w:pStyle w:val="11"/>
        <w:ind w:firstLine="567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- обновлен парк автобусов для подвоза учащихся на</w:t>
      </w:r>
      <w:r>
        <w:rPr>
          <w:color w:val="000000" w:themeColor="text1"/>
          <w:sz w:val="30"/>
          <w:szCs w:val="30"/>
        </w:rPr>
        <w:t xml:space="preserve"> 12 единиц в </w:t>
      </w:r>
      <w:r>
        <w:rPr>
          <w:color w:val="000000" w:themeColor="text1"/>
          <w:sz w:val="30"/>
          <w:szCs w:val="30"/>
        </w:rPr>
        <w:lastRenderedPageBreak/>
        <w:t>наиболее пострадавших районах области.</w:t>
      </w:r>
    </w:p>
    <w:p w14:paraId="60BB702C" w14:textId="77777777" w:rsidR="00DF1B62" w:rsidRDefault="00692C7A">
      <w:pPr>
        <w:pStyle w:val="p-normal"/>
        <w:spacing w:before="0" w:beforeAutospacing="0" w:after="0" w:afterAutospacing="0"/>
        <w:ind w:firstLine="567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  <w:shd w:val="clear" w:color="auto" w:fill="FFFFFF"/>
        </w:rPr>
        <w:t>У</w:t>
      </w:r>
      <w:r>
        <w:rPr>
          <w:color w:val="000000" w:themeColor="text1"/>
          <w:sz w:val="30"/>
          <w:szCs w:val="30"/>
          <w:shd w:val="clear" w:color="auto" w:fill="FFFFFF"/>
        </w:rPr>
        <w:t xml:space="preserve">ченые десятилетиями занимаются исследованиями загрязненных территорий. Оттого и неудивительно, что другие страны не раз обращались к белорусскому опыту преодоления последствий техногенных катастроф. </w:t>
      </w:r>
      <w:r>
        <w:rPr>
          <w:color w:val="000000" w:themeColor="text1"/>
          <w:sz w:val="30"/>
          <w:szCs w:val="30"/>
          <w:shd w:val="clear" w:color="auto" w:fill="FFFFFF"/>
        </w:rPr>
        <w:t>Например, наши специалисты помогали японцам после аварии на АЭС Фукусима-1, делились с ними наработками и технологиями. </w:t>
      </w:r>
    </w:p>
    <w:p w14:paraId="4DF6F0E0" w14:textId="77777777" w:rsidR="00DF1B62" w:rsidRDefault="00692C7A">
      <w:pPr>
        <w:pStyle w:val="11"/>
        <w:ind w:firstLine="567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  <w:shd w:val="clear" w:color="auto" w:fill="FFFFFF"/>
        </w:rPr>
        <w:t xml:space="preserve">Беларусь на собственном примере доказала всему миру: снизить разрушительное влияние последствий техногенной катастрофы реально. </w:t>
      </w:r>
      <w:r>
        <w:rPr>
          <w:color w:val="000000" w:themeColor="text1"/>
          <w:sz w:val="30"/>
          <w:szCs w:val="30"/>
        </w:rPr>
        <w:t xml:space="preserve">  </w:t>
      </w:r>
    </w:p>
    <w:p w14:paraId="48D02C5A" w14:textId="77777777" w:rsidR="00DF1B62" w:rsidRDefault="00692C7A">
      <w:pPr>
        <w:pStyle w:val="11"/>
        <w:ind w:firstLine="567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Несл</w:t>
      </w:r>
      <w:r>
        <w:rPr>
          <w:color w:val="000000" w:themeColor="text1"/>
          <w:sz w:val="30"/>
          <w:szCs w:val="30"/>
        </w:rPr>
        <w:t>учайно в одном из своих выступлений Глава государства подчеркнул: «Реабилитация пораженных Чернобылем территорий</w:t>
      </w:r>
      <w:r>
        <w:rPr>
          <w:rFonts w:eastAsia="Calibri"/>
          <w:sz w:val="30"/>
          <w:szCs w:val="30"/>
          <w:lang w:val="ru" w:bidi="ar"/>
        </w:rPr>
        <w:t xml:space="preserve"> – </w:t>
      </w:r>
      <w:r>
        <w:rPr>
          <w:color w:val="000000" w:themeColor="text1"/>
          <w:sz w:val="30"/>
          <w:szCs w:val="30"/>
        </w:rPr>
        <w:t>одно из самых важных наших достижений. Это наш трагический опыт, которым пользуется вся планета. Оно позволило нам больше поверить в себя и е</w:t>
      </w:r>
      <w:r>
        <w:rPr>
          <w:color w:val="000000" w:themeColor="text1"/>
          <w:sz w:val="30"/>
          <w:szCs w:val="30"/>
        </w:rPr>
        <w:t>ще раз убедиться: когда мы вместе, то способны справиться с любыми невзгодами и напастями».</w:t>
      </w:r>
    </w:p>
    <w:p w14:paraId="1BC9993B" w14:textId="77777777" w:rsidR="00DF1B62" w:rsidRDefault="00DF1B62">
      <w:pPr>
        <w:pStyle w:val="11"/>
        <w:ind w:firstLine="567"/>
        <w:jc w:val="both"/>
        <w:rPr>
          <w:color w:val="000000" w:themeColor="text1"/>
          <w:sz w:val="30"/>
          <w:szCs w:val="30"/>
        </w:rPr>
      </w:pPr>
    </w:p>
    <w:p w14:paraId="1B70F428" w14:textId="77777777" w:rsidR="00DF1B62" w:rsidRDefault="00DF1B62">
      <w:pPr>
        <w:pStyle w:val="11"/>
        <w:ind w:firstLine="567"/>
        <w:jc w:val="both"/>
        <w:rPr>
          <w:color w:val="000000" w:themeColor="text1"/>
          <w:sz w:val="30"/>
          <w:szCs w:val="30"/>
        </w:rPr>
      </w:pPr>
    </w:p>
    <w:p w14:paraId="22D3FF14" w14:textId="77777777" w:rsidR="00DF1B62" w:rsidRDefault="00692C7A">
      <w:pPr>
        <w:pStyle w:val="11"/>
        <w:ind w:firstLine="567"/>
        <w:jc w:val="both"/>
        <w:rPr>
          <w:i/>
          <w:color w:val="000000" w:themeColor="text1"/>
          <w:sz w:val="30"/>
          <w:szCs w:val="30"/>
        </w:rPr>
      </w:pPr>
      <w:r>
        <w:rPr>
          <w:i/>
          <w:color w:val="000000" w:themeColor="text1"/>
          <w:sz w:val="30"/>
          <w:szCs w:val="30"/>
        </w:rPr>
        <w:t xml:space="preserve">Материал подготовлен на основании информации, предоставленной главным управлением по проблемам ликвидации последствий катастрофы на Чернобыльской АЭС Гомельского </w:t>
      </w:r>
      <w:r>
        <w:rPr>
          <w:i/>
          <w:color w:val="000000" w:themeColor="text1"/>
          <w:sz w:val="30"/>
          <w:szCs w:val="30"/>
        </w:rPr>
        <w:t>облисполкома, главным управлением по здравоохранению Гомельского облисполкома.</w:t>
      </w:r>
    </w:p>
    <w:sectPr w:rsidR="00DF1B62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6E9898" w14:textId="77777777" w:rsidR="00692C7A" w:rsidRDefault="00692C7A">
      <w:r>
        <w:separator/>
      </w:r>
    </w:p>
  </w:endnote>
  <w:endnote w:type="continuationSeparator" w:id="0">
    <w:p w14:paraId="1E567B47" w14:textId="77777777" w:rsidR="00692C7A" w:rsidRDefault="0069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524120" w14:textId="77777777" w:rsidR="00692C7A" w:rsidRDefault="00692C7A">
      <w:r>
        <w:separator/>
      </w:r>
    </w:p>
  </w:footnote>
  <w:footnote w:type="continuationSeparator" w:id="0">
    <w:p w14:paraId="67BFB3BB" w14:textId="77777777" w:rsidR="00692C7A" w:rsidRDefault="00692C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680371"/>
    </w:sdtPr>
    <w:sdtEndPr/>
    <w:sdtContent>
      <w:p w14:paraId="6AC57E44" w14:textId="77777777" w:rsidR="00DF1B62" w:rsidRDefault="00692C7A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2EC3">
          <w:rPr>
            <w:noProof/>
          </w:rPr>
          <w:t>4</w:t>
        </w:r>
        <w:r>
          <w:fldChar w:fldCharType="end"/>
        </w:r>
      </w:p>
    </w:sdtContent>
  </w:sdt>
  <w:p w14:paraId="4920B2C5" w14:textId="77777777" w:rsidR="00DF1B62" w:rsidRDefault="00DF1B6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238"/>
    <w:rsid w:val="0005195C"/>
    <w:rsid w:val="00061151"/>
    <w:rsid w:val="00084347"/>
    <w:rsid w:val="000A3B23"/>
    <w:rsid w:val="000A5F01"/>
    <w:rsid w:val="000B2C89"/>
    <w:rsid w:val="000B6456"/>
    <w:rsid w:val="000F6E7C"/>
    <w:rsid w:val="00111D31"/>
    <w:rsid w:val="00167290"/>
    <w:rsid w:val="001A2088"/>
    <w:rsid w:val="001A7E0A"/>
    <w:rsid w:val="001E6C0B"/>
    <w:rsid w:val="001F3340"/>
    <w:rsid w:val="002102DD"/>
    <w:rsid w:val="00227030"/>
    <w:rsid w:val="00240C2A"/>
    <w:rsid w:val="00262DF6"/>
    <w:rsid w:val="002745DA"/>
    <w:rsid w:val="00286136"/>
    <w:rsid w:val="00292C7B"/>
    <w:rsid w:val="002967EA"/>
    <w:rsid w:val="002A0DB2"/>
    <w:rsid w:val="002C41DC"/>
    <w:rsid w:val="002E31AB"/>
    <w:rsid w:val="002F0686"/>
    <w:rsid w:val="002F076E"/>
    <w:rsid w:val="00313963"/>
    <w:rsid w:val="0032113C"/>
    <w:rsid w:val="00342D64"/>
    <w:rsid w:val="00352EC3"/>
    <w:rsid w:val="00392385"/>
    <w:rsid w:val="003B7478"/>
    <w:rsid w:val="003D2BCD"/>
    <w:rsid w:val="003E0073"/>
    <w:rsid w:val="003E5533"/>
    <w:rsid w:val="00410F22"/>
    <w:rsid w:val="00421875"/>
    <w:rsid w:val="004325B1"/>
    <w:rsid w:val="00442194"/>
    <w:rsid w:val="004445C7"/>
    <w:rsid w:val="004A1119"/>
    <w:rsid w:val="004F056C"/>
    <w:rsid w:val="00526FF4"/>
    <w:rsid w:val="00545416"/>
    <w:rsid w:val="00556282"/>
    <w:rsid w:val="00567AF6"/>
    <w:rsid w:val="00577470"/>
    <w:rsid w:val="00590FA4"/>
    <w:rsid w:val="005933F1"/>
    <w:rsid w:val="005B55DF"/>
    <w:rsid w:val="005E2A36"/>
    <w:rsid w:val="00627A91"/>
    <w:rsid w:val="0065386E"/>
    <w:rsid w:val="00680CEB"/>
    <w:rsid w:val="00692C7A"/>
    <w:rsid w:val="00697092"/>
    <w:rsid w:val="00697D77"/>
    <w:rsid w:val="006A1ADE"/>
    <w:rsid w:val="006A7865"/>
    <w:rsid w:val="006F26D3"/>
    <w:rsid w:val="00706ECF"/>
    <w:rsid w:val="00710274"/>
    <w:rsid w:val="007219BE"/>
    <w:rsid w:val="00723B5B"/>
    <w:rsid w:val="00740917"/>
    <w:rsid w:val="00762163"/>
    <w:rsid w:val="00763DB7"/>
    <w:rsid w:val="007A7F6D"/>
    <w:rsid w:val="007B027B"/>
    <w:rsid w:val="007C2287"/>
    <w:rsid w:val="007D4177"/>
    <w:rsid w:val="00860238"/>
    <w:rsid w:val="00860630"/>
    <w:rsid w:val="008948B6"/>
    <w:rsid w:val="00894CE1"/>
    <w:rsid w:val="008A6E65"/>
    <w:rsid w:val="008C4110"/>
    <w:rsid w:val="008C7396"/>
    <w:rsid w:val="008D684A"/>
    <w:rsid w:val="0090613A"/>
    <w:rsid w:val="00915A93"/>
    <w:rsid w:val="0092464F"/>
    <w:rsid w:val="00935262"/>
    <w:rsid w:val="009434D2"/>
    <w:rsid w:val="009455AA"/>
    <w:rsid w:val="00965B6D"/>
    <w:rsid w:val="0099457B"/>
    <w:rsid w:val="009A092C"/>
    <w:rsid w:val="009F29A1"/>
    <w:rsid w:val="00A3274F"/>
    <w:rsid w:val="00A80987"/>
    <w:rsid w:val="00A902D1"/>
    <w:rsid w:val="00A97664"/>
    <w:rsid w:val="00AE3D4E"/>
    <w:rsid w:val="00AF3CA1"/>
    <w:rsid w:val="00B244EE"/>
    <w:rsid w:val="00B251C0"/>
    <w:rsid w:val="00B32269"/>
    <w:rsid w:val="00B457BE"/>
    <w:rsid w:val="00B571DE"/>
    <w:rsid w:val="00B813C9"/>
    <w:rsid w:val="00B85495"/>
    <w:rsid w:val="00B87E1E"/>
    <w:rsid w:val="00B92D12"/>
    <w:rsid w:val="00B968ED"/>
    <w:rsid w:val="00BA4DDF"/>
    <w:rsid w:val="00BB5E27"/>
    <w:rsid w:val="00BB7140"/>
    <w:rsid w:val="00BC50D6"/>
    <w:rsid w:val="00BE2F60"/>
    <w:rsid w:val="00BE7F8D"/>
    <w:rsid w:val="00C10FF2"/>
    <w:rsid w:val="00C15E41"/>
    <w:rsid w:val="00C21353"/>
    <w:rsid w:val="00C65C4F"/>
    <w:rsid w:val="00C7474F"/>
    <w:rsid w:val="00CB0402"/>
    <w:rsid w:val="00CB071E"/>
    <w:rsid w:val="00CC6773"/>
    <w:rsid w:val="00CD2554"/>
    <w:rsid w:val="00CD61DF"/>
    <w:rsid w:val="00CF7398"/>
    <w:rsid w:val="00CF7399"/>
    <w:rsid w:val="00D1791D"/>
    <w:rsid w:val="00D269EF"/>
    <w:rsid w:val="00D31535"/>
    <w:rsid w:val="00D360BE"/>
    <w:rsid w:val="00D465B4"/>
    <w:rsid w:val="00D55B0E"/>
    <w:rsid w:val="00D57F8B"/>
    <w:rsid w:val="00D90C04"/>
    <w:rsid w:val="00D92FDF"/>
    <w:rsid w:val="00DF1B62"/>
    <w:rsid w:val="00E02EC3"/>
    <w:rsid w:val="00E1655E"/>
    <w:rsid w:val="00E368FE"/>
    <w:rsid w:val="00E647AE"/>
    <w:rsid w:val="00E70CFF"/>
    <w:rsid w:val="00E733A3"/>
    <w:rsid w:val="00EA4485"/>
    <w:rsid w:val="00EA69C4"/>
    <w:rsid w:val="00EC0D17"/>
    <w:rsid w:val="00ED00DB"/>
    <w:rsid w:val="00ED34C2"/>
    <w:rsid w:val="00ED784D"/>
    <w:rsid w:val="00F16994"/>
    <w:rsid w:val="00F27125"/>
    <w:rsid w:val="00F43004"/>
    <w:rsid w:val="00F5751F"/>
    <w:rsid w:val="00F745E4"/>
    <w:rsid w:val="00F832D8"/>
    <w:rsid w:val="00F86971"/>
    <w:rsid w:val="00F8729E"/>
    <w:rsid w:val="00FA44BC"/>
    <w:rsid w:val="00FB0A61"/>
    <w:rsid w:val="00FC61E9"/>
    <w:rsid w:val="00FD46A2"/>
    <w:rsid w:val="0ABB0B9E"/>
    <w:rsid w:val="48D5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A53134-21A7-42AE-A719-7FC014850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center"/>
    </w:pPr>
    <w:rPr>
      <w:rFonts w:ascii="Times New Roman" w:eastAsiaTheme="minorHAnsi" w:hAnsi="Times New Roman" w:cstheme="minorBidi"/>
      <w:sz w:val="30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jc w:val="left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semiHidden/>
    <w:unhideWhenUsed/>
    <w:qFormat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qFormat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qFormat/>
  </w:style>
  <w:style w:type="character" w:customStyle="1" w:styleId="word-wrapper">
    <w:name w:val="word-wrapper"/>
    <w:basedOn w:val="a0"/>
    <w:qFormat/>
  </w:style>
  <w:style w:type="character" w:customStyle="1" w:styleId="fake-non-breaking-space">
    <w:name w:val="fake-non-breaking-space"/>
    <w:basedOn w:val="a0"/>
    <w:qFormat/>
  </w:style>
  <w:style w:type="character" w:customStyle="1" w:styleId="colorff00ff">
    <w:name w:val="color__ff00ff"/>
    <w:basedOn w:val="a0"/>
    <w:qFormat/>
  </w:style>
  <w:style w:type="character" w:customStyle="1" w:styleId="color0000ff">
    <w:name w:val="color__0000ff"/>
    <w:basedOn w:val="a0"/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</w:rPr>
  </w:style>
  <w:style w:type="paragraph" w:customStyle="1" w:styleId="bvi-speech">
    <w:name w:val="bvi-speech"/>
    <w:basedOn w:val="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</w:style>
  <w:style w:type="character" w:customStyle="1" w:styleId="ab">
    <w:name w:val="Нижний колонтитул Знак"/>
    <w:basedOn w:val="a0"/>
    <w:link w:val="aa"/>
    <w:uiPriority w:val="99"/>
  </w:style>
  <w:style w:type="character" w:customStyle="1" w:styleId="t286pc">
    <w:name w:val="t286pc"/>
    <w:basedOn w:val="a0"/>
  </w:style>
  <w:style w:type="character" w:customStyle="1" w:styleId="vkekvd">
    <w:name w:val="vkekvd"/>
    <w:basedOn w:val="a0"/>
  </w:style>
  <w:style w:type="character" w:customStyle="1" w:styleId="20">
    <w:name w:val="Заголовок 2 Знак"/>
    <w:basedOn w:val="a0"/>
    <w:link w:val="2"/>
    <w:uiPriority w:val="9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d">
    <w:name w:val="Основной текст_"/>
    <w:basedOn w:val="a0"/>
    <w:link w:val="11"/>
    <w:rPr>
      <w:rFonts w:eastAsia="Times New Roman" w:cs="Times New Roman"/>
      <w:sz w:val="32"/>
      <w:szCs w:val="32"/>
      <w:shd w:val="clear" w:color="auto" w:fill="FFFFFF"/>
    </w:rPr>
  </w:style>
  <w:style w:type="paragraph" w:customStyle="1" w:styleId="11">
    <w:name w:val="Основной текст1"/>
    <w:basedOn w:val="a"/>
    <w:link w:val="ad"/>
    <w:pPr>
      <w:widowControl w:val="0"/>
      <w:shd w:val="clear" w:color="auto" w:fill="FFFFFF"/>
      <w:ind w:firstLine="400"/>
      <w:jc w:val="left"/>
    </w:pPr>
    <w:rPr>
      <w:rFonts w:eastAsia="Times New Roman" w:cs="Times New Roman"/>
      <w:sz w:val="32"/>
      <w:szCs w:val="32"/>
    </w:rPr>
  </w:style>
  <w:style w:type="character" w:customStyle="1" w:styleId="mce-nbsp-wrap">
    <w:name w:val="mce-nbsp-wrap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1545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Степанькова М.А.</dc:creator>
  <cp:lastModifiedBy>Lenovo</cp:lastModifiedBy>
  <cp:revision>2</cp:revision>
  <cp:lastPrinted>2026-08-07T13:14:00Z</cp:lastPrinted>
  <dcterms:created xsi:type="dcterms:W3CDTF">2026-08-20T05:36:00Z</dcterms:created>
  <dcterms:modified xsi:type="dcterms:W3CDTF">2026-08-20T05:36:00Z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eyJoZGlkIjoiMTdkNjZkODNhNDJjNDExYzc2YThhNzBhMTY2NGMzYzYifQ==</vt:lpwstr>
  </property>
  <property fmtid="{D5CDD505-2E9C-101B-9397-08002B2CF9AE}" pid="3" name="KSOProductBuildVer">
    <vt:lpwstr>1049-12.1.0.28032</vt:lpwstr>
  </property>
  <property fmtid="{D5CDD505-2E9C-101B-9397-08002B2CF9AE}" pid="4" name="ICV">
    <vt:lpwstr>A32B7D9F37604F1AA9D45D0F73F7C2C1_12</vt:lpwstr>
  </property>
</Properties>
</file>