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7D" w:rsidRPr="00F0777D" w:rsidRDefault="00F0777D" w:rsidP="00F0777D">
      <w:pPr>
        <w:ind w:firstLine="708"/>
        <w:jc w:val="center"/>
        <w:rPr>
          <w:sz w:val="30"/>
          <w:szCs w:val="30"/>
        </w:rPr>
      </w:pPr>
      <w:r w:rsidRPr="00F0777D">
        <w:rPr>
          <w:sz w:val="30"/>
          <w:szCs w:val="30"/>
        </w:rPr>
        <w:t>Подводя итоги уходящего года</w:t>
      </w:r>
    </w:p>
    <w:p w:rsidR="00F0777D" w:rsidRPr="00F0777D" w:rsidRDefault="00F0777D" w:rsidP="00F0777D">
      <w:pPr>
        <w:ind w:firstLine="708"/>
        <w:jc w:val="both"/>
        <w:rPr>
          <w:sz w:val="30"/>
          <w:szCs w:val="30"/>
        </w:rPr>
      </w:pPr>
    </w:p>
    <w:p w:rsidR="00F0777D" w:rsidRPr="00F0777D" w:rsidRDefault="00F0777D" w:rsidP="00F0777D">
      <w:pPr>
        <w:ind w:firstLine="708"/>
        <w:jc w:val="both"/>
        <w:rPr>
          <w:sz w:val="30"/>
          <w:szCs w:val="30"/>
        </w:rPr>
      </w:pPr>
      <w:r w:rsidRPr="00F0777D">
        <w:rPr>
          <w:sz w:val="30"/>
          <w:szCs w:val="30"/>
        </w:rPr>
        <w:t>По результатам мероприятий налогового контроля, проведенного инспекцией МНС по Гомельскому району в отношении субъектов хозяйствования, состоящих на учете налогоплательщиков в инспекции, большая часть нарушений связана с установлением случаев занижения налоговой базы при исчислении налоговыми агентами подоходного налога с физических лиц.</w:t>
      </w:r>
    </w:p>
    <w:p w:rsidR="00F0777D" w:rsidRPr="00F0777D" w:rsidRDefault="00F0777D" w:rsidP="00F0777D">
      <w:pPr>
        <w:ind w:firstLine="708"/>
        <w:jc w:val="both"/>
        <w:rPr>
          <w:sz w:val="30"/>
          <w:szCs w:val="30"/>
        </w:rPr>
      </w:pPr>
      <w:r w:rsidRPr="00F0777D">
        <w:rPr>
          <w:sz w:val="30"/>
          <w:szCs w:val="30"/>
        </w:rPr>
        <w:t xml:space="preserve">При проведении проверок в 2024 году такие нарушения установлены у 54% субъектов хозяйствования, общая сумма предъявленного подоходного налога составила 243 тыс. руб. </w:t>
      </w:r>
    </w:p>
    <w:p w:rsidR="00F0777D" w:rsidRPr="00F0777D" w:rsidRDefault="00F0777D" w:rsidP="00F0777D">
      <w:pPr>
        <w:ind w:firstLine="708"/>
        <w:jc w:val="both"/>
        <w:rPr>
          <w:sz w:val="30"/>
          <w:szCs w:val="30"/>
        </w:rPr>
      </w:pPr>
      <w:r w:rsidRPr="00F0777D">
        <w:rPr>
          <w:sz w:val="30"/>
          <w:szCs w:val="30"/>
        </w:rPr>
        <w:t>Наиболее типичными нарушениями стала выплата заработной платы «в конвертах» и подмена трудовых отношений гражданско-правовыми, как правило, со взаимозависимыми индивидуальными предпринимателями.</w:t>
      </w:r>
    </w:p>
    <w:p w:rsidR="00F0777D" w:rsidRPr="00F0777D" w:rsidRDefault="00F0777D" w:rsidP="00F0777D">
      <w:pPr>
        <w:ind w:firstLine="708"/>
        <w:jc w:val="both"/>
        <w:rPr>
          <w:sz w:val="30"/>
          <w:szCs w:val="30"/>
        </w:rPr>
      </w:pPr>
      <w:r w:rsidRPr="00F0777D">
        <w:rPr>
          <w:sz w:val="30"/>
          <w:szCs w:val="30"/>
        </w:rPr>
        <w:t xml:space="preserve">Также случаи выплаты заработной платы «в конвертах» и привлечения к деятельности субъектов хозяйствования физических лиц без оформления трудовых отношений устанавливаются в ходе рассмотрения обращений граждан. Источником выплаты заработной платы наемных работников, как </w:t>
      </w:r>
      <w:proofErr w:type="gramStart"/>
      <w:r w:rsidRPr="00F0777D">
        <w:rPr>
          <w:sz w:val="30"/>
          <w:szCs w:val="30"/>
        </w:rPr>
        <w:t>трудоустроенных</w:t>
      </w:r>
      <w:proofErr w:type="gramEnd"/>
      <w:r w:rsidRPr="00F0777D">
        <w:rPr>
          <w:sz w:val="30"/>
          <w:szCs w:val="30"/>
        </w:rPr>
        <w:t xml:space="preserve"> так и работающих без оформления, зачастую является выручка, принятая с нарушением установленного порядка приема наличных денежных средств. Напоминаем, что нарушение порядка приема средств платежа, как и нарушение порядка использования кассового оборудования, влечет применение мер административной ответственности. Также, при установлении таких случаев субъекту хозяйствования придется уплатить налоги из сокрытой выручки, суммы пеней и штрафов.</w:t>
      </w:r>
    </w:p>
    <w:p w:rsidR="00F0777D" w:rsidRPr="00F0777D" w:rsidRDefault="00F0777D" w:rsidP="00F0777D">
      <w:pPr>
        <w:shd w:val="clear" w:color="auto" w:fill="FFFFFF"/>
        <w:ind w:firstLine="851"/>
        <w:jc w:val="both"/>
        <w:rPr>
          <w:color w:val="242424"/>
          <w:sz w:val="30"/>
          <w:szCs w:val="30"/>
        </w:rPr>
      </w:pPr>
      <w:r w:rsidRPr="00F0777D">
        <w:rPr>
          <w:color w:val="242424"/>
          <w:sz w:val="30"/>
          <w:szCs w:val="30"/>
        </w:rPr>
        <w:t>Прежде, чем сделать выбор в пользу именно такой формы ведения бизнеса, сопоставьте возможные риски и подумайте, что можете потерять.</w:t>
      </w:r>
    </w:p>
    <w:p w:rsidR="00F0777D" w:rsidRPr="00F0777D" w:rsidRDefault="00F0777D" w:rsidP="00F0777D">
      <w:pPr>
        <w:ind w:firstLine="708"/>
        <w:jc w:val="center"/>
        <w:rPr>
          <w:sz w:val="30"/>
          <w:szCs w:val="30"/>
        </w:rPr>
      </w:pPr>
    </w:p>
    <w:p w:rsidR="00F0777D" w:rsidRPr="00F0777D" w:rsidRDefault="00F0777D" w:rsidP="00F0777D">
      <w:pPr>
        <w:ind w:firstLine="708"/>
        <w:jc w:val="center"/>
        <w:rPr>
          <w:sz w:val="30"/>
          <w:szCs w:val="30"/>
        </w:rPr>
      </w:pPr>
    </w:p>
    <w:p w:rsidR="00DC1F7C" w:rsidRPr="00F0777D" w:rsidRDefault="00DC1F7C" w:rsidP="00F0777D">
      <w:bookmarkStart w:id="0" w:name="_GoBack"/>
      <w:bookmarkEnd w:id="0"/>
    </w:p>
    <w:sectPr w:rsidR="00DC1F7C" w:rsidRPr="00F0777D" w:rsidSect="00D30408">
      <w:headerReference w:type="default" r:id="rId7"/>
      <w:headerReference w:type="first" r:id="rId8"/>
      <w:pgSz w:w="11906" w:h="16838"/>
      <w:pgMar w:top="1134" w:right="567" w:bottom="719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BA" w:rsidRDefault="00D951BA" w:rsidP="00975254">
      <w:r>
        <w:separator/>
      </w:r>
    </w:p>
  </w:endnote>
  <w:endnote w:type="continuationSeparator" w:id="0">
    <w:p w:rsidR="00D951BA" w:rsidRDefault="00D951BA" w:rsidP="0097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BA" w:rsidRDefault="00D951BA" w:rsidP="00975254">
      <w:r>
        <w:separator/>
      </w:r>
    </w:p>
  </w:footnote>
  <w:footnote w:type="continuationSeparator" w:id="0">
    <w:p w:rsidR="00D951BA" w:rsidRDefault="00D951BA" w:rsidP="0097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0E" w:rsidRDefault="00D951BA" w:rsidP="00CC67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C070E" w:rsidRPr="00F8116E" w:rsidRDefault="00D951BA" w:rsidP="00F8116E">
    <w:pPr>
      <w:pStyle w:val="a3"/>
      <w:tabs>
        <w:tab w:val="left" w:pos="8500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0E" w:rsidRDefault="00D951BA">
    <w:pPr>
      <w:pStyle w:val="a3"/>
      <w:jc w:val="center"/>
    </w:pPr>
  </w:p>
  <w:p w:rsidR="002C070E" w:rsidRDefault="00D951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3A86"/>
    <w:multiLevelType w:val="hybridMultilevel"/>
    <w:tmpl w:val="280C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2B8C"/>
    <w:multiLevelType w:val="hybridMultilevel"/>
    <w:tmpl w:val="AE8E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42DF"/>
    <w:multiLevelType w:val="hybridMultilevel"/>
    <w:tmpl w:val="03A67330"/>
    <w:lvl w:ilvl="0" w:tplc="23C6C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5613E8F"/>
    <w:multiLevelType w:val="hybridMultilevel"/>
    <w:tmpl w:val="4842794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3E"/>
    <w:rsid w:val="000169F0"/>
    <w:rsid w:val="00024541"/>
    <w:rsid w:val="00027C6F"/>
    <w:rsid w:val="00041FA1"/>
    <w:rsid w:val="00045064"/>
    <w:rsid w:val="000478BE"/>
    <w:rsid w:val="00074065"/>
    <w:rsid w:val="00085084"/>
    <w:rsid w:val="000A414C"/>
    <w:rsid w:val="00101554"/>
    <w:rsid w:val="00111FAB"/>
    <w:rsid w:val="00175D4B"/>
    <w:rsid w:val="001762D5"/>
    <w:rsid w:val="00196A0D"/>
    <w:rsid w:val="001A32AC"/>
    <w:rsid w:val="001B7508"/>
    <w:rsid w:val="001C55B5"/>
    <w:rsid w:val="001E658D"/>
    <w:rsid w:val="001F670D"/>
    <w:rsid w:val="00200847"/>
    <w:rsid w:val="002472B9"/>
    <w:rsid w:val="00261680"/>
    <w:rsid w:val="00265831"/>
    <w:rsid w:val="00271222"/>
    <w:rsid w:val="002917E7"/>
    <w:rsid w:val="0029218D"/>
    <w:rsid w:val="002D3EB8"/>
    <w:rsid w:val="002D6286"/>
    <w:rsid w:val="00340D28"/>
    <w:rsid w:val="0034557E"/>
    <w:rsid w:val="00377C44"/>
    <w:rsid w:val="003D2D8C"/>
    <w:rsid w:val="003D3D9E"/>
    <w:rsid w:val="00411C3C"/>
    <w:rsid w:val="00413905"/>
    <w:rsid w:val="004169B4"/>
    <w:rsid w:val="00436594"/>
    <w:rsid w:val="00467BD7"/>
    <w:rsid w:val="004734C8"/>
    <w:rsid w:val="004744E1"/>
    <w:rsid w:val="00486684"/>
    <w:rsid w:val="00492A41"/>
    <w:rsid w:val="004D6DF7"/>
    <w:rsid w:val="004E73A6"/>
    <w:rsid w:val="005221C7"/>
    <w:rsid w:val="005242AE"/>
    <w:rsid w:val="00557A79"/>
    <w:rsid w:val="00567D40"/>
    <w:rsid w:val="005A4177"/>
    <w:rsid w:val="005A6BE2"/>
    <w:rsid w:val="005B7F11"/>
    <w:rsid w:val="005E7592"/>
    <w:rsid w:val="006151A0"/>
    <w:rsid w:val="00624BB3"/>
    <w:rsid w:val="00630A3C"/>
    <w:rsid w:val="00664FF4"/>
    <w:rsid w:val="006A2278"/>
    <w:rsid w:val="006A4081"/>
    <w:rsid w:val="006C7B52"/>
    <w:rsid w:val="006E3E2A"/>
    <w:rsid w:val="006F46D2"/>
    <w:rsid w:val="00700AE8"/>
    <w:rsid w:val="007929B0"/>
    <w:rsid w:val="007A1346"/>
    <w:rsid w:val="007B30C0"/>
    <w:rsid w:val="007C279A"/>
    <w:rsid w:val="007D71B0"/>
    <w:rsid w:val="007E1E51"/>
    <w:rsid w:val="007F27C9"/>
    <w:rsid w:val="007F72D2"/>
    <w:rsid w:val="008034D8"/>
    <w:rsid w:val="00811757"/>
    <w:rsid w:val="0082174B"/>
    <w:rsid w:val="00827A6D"/>
    <w:rsid w:val="00852FD3"/>
    <w:rsid w:val="00861EEE"/>
    <w:rsid w:val="008913C5"/>
    <w:rsid w:val="008D79B1"/>
    <w:rsid w:val="008F748E"/>
    <w:rsid w:val="00906EFB"/>
    <w:rsid w:val="0096706D"/>
    <w:rsid w:val="009700FF"/>
    <w:rsid w:val="009744D3"/>
    <w:rsid w:val="00975254"/>
    <w:rsid w:val="009828E6"/>
    <w:rsid w:val="00985BCD"/>
    <w:rsid w:val="00991646"/>
    <w:rsid w:val="0099309D"/>
    <w:rsid w:val="009A2BEC"/>
    <w:rsid w:val="009B1FBF"/>
    <w:rsid w:val="00A16D1B"/>
    <w:rsid w:val="00A237C9"/>
    <w:rsid w:val="00A72C3E"/>
    <w:rsid w:val="00AB0A1B"/>
    <w:rsid w:val="00B03D66"/>
    <w:rsid w:val="00B10DC0"/>
    <w:rsid w:val="00B35DA5"/>
    <w:rsid w:val="00B362F3"/>
    <w:rsid w:val="00B364C2"/>
    <w:rsid w:val="00B41EAB"/>
    <w:rsid w:val="00B51916"/>
    <w:rsid w:val="00B60959"/>
    <w:rsid w:val="00B6535A"/>
    <w:rsid w:val="00BC5E7B"/>
    <w:rsid w:val="00BD35E1"/>
    <w:rsid w:val="00BE5D1C"/>
    <w:rsid w:val="00BF04ED"/>
    <w:rsid w:val="00BF4934"/>
    <w:rsid w:val="00BF695A"/>
    <w:rsid w:val="00C205E4"/>
    <w:rsid w:val="00C237F2"/>
    <w:rsid w:val="00C24B31"/>
    <w:rsid w:val="00C34C99"/>
    <w:rsid w:val="00C4317F"/>
    <w:rsid w:val="00C54EAC"/>
    <w:rsid w:val="00C63860"/>
    <w:rsid w:val="00C8218D"/>
    <w:rsid w:val="00CA28E5"/>
    <w:rsid w:val="00CB562F"/>
    <w:rsid w:val="00CC6EC7"/>
    <w:rsid w:val="00CF14C0"/>
    <w:rsid w:val="00D1178D"/>
    <w:rsid w:val="00D24457"/>
    <w:rsid w:val="00D315F8"/>
    <w:rsid w:val="00D508E2"/>
    <w:rsid w:val="00D7371C"/>
    <w:rsid w:val="00D76B0D"/>
    <w:rsid w:val="00D951BA"/>
    <w:rsid w:val="00DC15C3"/>
    <w:rsid w:val="00DC1F7C"/>
    <w:rsid w:val="00DD5833"/>
    <w:rsid w:val="00DE2A4F"/>
    <w:rsid w:val="00DF4D71"/>
    <w:rsid w:val="00E04240"/>
    <w:rsid w:val="00E0599E"/>
    <w:rsid w:val="00E161B0"/>
    <w:rsid w:val="00E34214"/>
    <w:rsid w:val="00E731D0"/>
    <w:rsid w:val="00EA6C27"/>
    <w:rsid w:val="00EB123C"/>
    <w:rsid w:val="00EB6C1E"/>
    <w:rsid w:val="00ED7476"/>
    <w:rsid w:val="00F0777D"/>
    <w:rsid w:val="00F10149"/>
    <w:rsid w:val="00F70903"/>
    <w:rsid w:val="00F97228"/>
    <w:rsid w:val="00FB2EE7"/>
    <w:rsid w:val="00FC314D"/>
    <w:rsid w:val="00FC7CA5"/>
    <w:rsid w:val="00FD25B2"/>
    <w:rsid w:val="00FD52FA"/>
    <w:rsid w:val="00FE761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DA15-4213-42FC-84F4-B41A6543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2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5254"/>
  </w:style>
  <w:style w:type="paragraph" w:styleId="a5">
    <w:name w:val="footer"/>
    <w:basedOn w:val="a"/>
    <w:link w:val="a6"/>
    <w:uiPriority w:val="99"/>
    <w:unhideWhenUsed/>
    <w:rsid w:val="009752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5254"/>
  </w:style>
  <w:style w:type="paragraph" w:styleId="a7">
    <w:name w:val="No Spacing"/>
    <w:link w:val="a8"/>
    <w:uiPriority w:val="1"/>
    <w:qFormat/>
    <w:rsid w:val="009752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25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B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F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A417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664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e-BY" w:eastAsia="en-US"/>
    </w:rPr>
  </w:style>
  <w:style w:type="character" w:styleId="ae">
    <w:name w:val="Hyperlink"/>
    <w:basedOn w:val="a0"/>
    <w:uiPriority w:val="99"/>
    <w:unhideWhenUsed/>
    <w:rsid w:val="004169B4"/>
    <w:rPr>
      <w:color w:val="0563C1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AB0A1B"/>
  </w:style>
  <w:style w:type="character" w:styleId="af">
    <w:name w:val="page number"/>
    <w:basedOn w:val="a0"/>
    <w:rsid w:val="00F0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2024-11-05T06:36:00Z</cp:lastPrinted>
  <dcterms:created xsi:type="dcterms:W3CDTF">2024-11-26T05:33:00Z</dcterms:created>
  <dcterms:modified xsi:type="dcterms:W3CDTF">2024-11-26T05:33:00Z</dcterms:modified>
</cp:coreProperties>
</file>