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17" w:rsidRPr="00CE3223" w:rsidRDefault="00964B17" w:rsidP="00964B17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CE3223">
        <w:rPr>
          <w:b/>
          <w:bCs/>
          <w:sz w:val="30"/>
          <w:szCs w:val="30"/>
        </w:rPr>
        <w:t>О порядке осуществления ремесленной деятельности с 1 июля</w:t>
      </w:r>
    </w:p>
    <w:p w:rsidR="00964B17" w:rsidRPr="00CE3223" w:rsidRDefault="00964B17" w:rsidP="00964B17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CE3223">
        <w:rPr>
          <w:b/>
          <w:bCs/>
          <w:sz w:val="30"/>
          <w:szCs w:val="30"/>
        </w:rPr>
        <w:t>2023 года</w:t>
      </w:r>
    </w:p>
    <w:p w:rsidR="00964B17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С 1 июля 2023 года вступают в силу изменения в законодательство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для ремесленников.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Для продолжения ремесленной деятельности с уплатой сбора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физическому лицу необходимо обратиться с заявлением в местный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исполнительный и распорядительный орган. В случае принятия решения,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такое физическое лицо вправе при осуществлении ремесленной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деятельности уплачивать ремесленный сбор.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Напоминаем, что если раньше был принцип ежегодной уплаты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сбора (и он составлял 62,00 руб. в год), то в текущем году перешли на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ежемесячную уплату (6,00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руб. в месяц). Такое решение было принято в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связи с тем, что в этом году физическим лицам представлено право в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любой момент перейти на налог на профессиональный доход и могли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возникнуть вопросы с ранее уплаченной суммой сбора. Те суммы,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которые плательщиком внесены в конце прошлого года (62,00 руб.),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никуда не пропали, они автоматически зачтены налоговым органом на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предстоящие суммы платежей.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Если в отношении физического лица не будет принято решение, то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ремесленник может осуществлять свою деятельность и далее, но только с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применением налога на профессиональный доход (далее НПД).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При применении НПД имеется ряд преимуществ:</w:t>
      </w:r>
    </w:p>
    <w:p w:rsidR="00964B17" w:rsidRPr="00CE3223" w:rsidRDefault="00964B17" w:rsidP="00964B17">
      <w:pPr>
        <w:tabs>
          <w:tab w:val="left" w:pos="9120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CE3223">
        <w:rPr>
          <w:sz w:val="30"/>
          <w:szCs w:val="30"/>
        </w:rPr>
        <w:t xml:space="preserve">- ставка НПД составляет 10% от полученной валовой выручки. </w:t>
      </w:r>
      <w:proofErr w:type="gramStart"/>
      <w:r w:rsidRPr="00CE3223">
        <w:rPr>
          <w:sz w:val="30"/>
          <w:szCs w:val="30"/>
        </w:rPr>
        <w:t>При</w:t>
      </w:r>
      <w:r>
        <w:rPr>
          <w:sz w:val="30"/>
          <w:szCs w:val="30"/>
        </w:rPr>
        <w:t xml:space="preserve">  </w:t>
      </w:r>
      <w:r w:rsidRPr="00CE3223">
        <w:rPr>
          <w:sz w:val="30"/>
          <w:szCs w:val="30"/>
        </w:rPr>
        <w:t>работе</w:t>
      </w:r>
      <w:proofErr w:type="gramEnd"/>
      <w:r w:rsidRPr="00CE3223">
        <w:rPr>
          <w:sz w:val="30"/>
          <w:szCs w:val="30"/>
        </w:rPr>
        <w:t xml:space="preserve"> с физическими лицами или иностранными организациями она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применяется независимо от суммы дохода. При работе с белорусскими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организациями в пределах 60 тыс. белорусских рублей ставка налога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составляет 10%, свыше этой суммы - 20%.</w:t>
      </w:r>
    </w:p>
    <w:p w:rsidR="00964B17" w:rsidRPr="00CE3223" w:rsidRDefault="00964B17" w:rsidP="00964B1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- налог на профессиональный доход включает в себя как налоговый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платеж в бюджет, так и отчисления в Фонд социальной защиты населения.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CE3223">
        <w:rPr>
          <w:sz w:val="30"/>
          <w:szCs w:val="30"/>
        </w:rPr>
        <w:t>ля лиц, получающих любой вид пенсии, ставка налога уменьшается до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4% или 8%.</w:t>
      </w:r>
    </w:p>
    <w:p w:rsidR="00964B17" w:rsidRPr="00CE3223" w:rsidRDefault="00964B17" w:rsidP="00964B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E3223">
        <w:rPr>
          <w:sz w:val="30"/>
          <w:szCs w:val="30"/>
        </w:rPr>
        <w:t>В качестве дополнительных льгот, для впервые зарегистрированных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плательщиков, предусмотрен налоговый вычет в размере 2 тыс.</w:t>
      </w:r>
      <w:r>
        <w:rPr>
          <w:sz w:val="30"/>
          <w:szCs w:val="30"/>
        </w:rPr>
        <w:t xml:space="preserve"> </w:t>
      </w:r>
      <w:r w:rsidRPr="00CE3223">
        <w:rPr>
          <w:sz w:val="30"/>
          <w:szCs w:val="30"/>
        </w:rPr>
        <w:t>белорусских рублей. Эта та сумма дохода, которая не облагается налогом.</w:t>
      </w:r>
    </w:p>
    <w:p w:rsidR="00E75BCD" w:rsidRPr="00964B17" w:rsidRDefault="00E75BCD" w:rsidP="00964B17">
      <w:bookmarkStart w:id="0" w:name="_GoBack"/>
      <w:bookmarkEnd w:id="0"/>
    </w:p>
    <w:sectPr w:rsidR="00E75BCD" w:rsidRPr="0096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A"/>
    <w:rsid w:val="000977AE"/>
    <w:rsid w:val="00163FDA"/>
    <w:rsid w:val="001A32AC"/>
    <w:rsid w:val="002410F9"/>
    <w:rsid w:val="0035138A"/>
    <w:rsid w:val="004C72A6"/>
    <w:rsid w:val="00655A5D"/>
    <w:rsid w:val="00675071"/>
    <w:rsid w:val="00964B17"/>
    <w:rsid w:val="00A42D2F"/>
    <w:rsid w:val="00A71E83"/>
    <w:rsid w:val="00BE5D1C"/>
    <w:rsid w:val="00CF63D5"/>
    <w:rsid w:val="00E06DDA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740B-CDA7-45D0-9E40-99F7AD8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D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C7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2023-05-30T13:51:00Z</dcterms:created>
  <dcterms:modified xsi:type="dcterms:W3CDTF">2023-05-30T13:51:00Z</dcterms:modified>
</cp:coreProperties>
</file>