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93" w:rsidRPr="00743A8A" w:rsidRDefault="00BC53FD">
      <w:pPr>
        <w:pStyle w:val="20"/>
        <w:shd w:val="clear" w:color="auto" w:fill="auto"/>
        <w:spacing w:before="0" w:line="278" w:lineRule="exact"/>
        <w:ind w:left="40"/>
        <w:jc w:val="center"/>
        <w:rPr>
          <w:color w:val="000000" w:themeColor="text1"/>
        </w:rPr>
      </w:pPr>
      <w:r w:rsidRPr="00743A8A">
        <w:rPr>
          <w:color w:val="000000" w:themeColor="text1"/>
        </w:rPr>
        <w:t>ПОРЯДОК ДЕЙСТВИЙ</w:t>
      </w:r>
    </w:p>
    <w:p w:rsidR="003E6693" w:rsidRPr="00743A8A" w:rsidRDefault="00BC53FD">
      <w:pPr>
        <w:pStyle w:val="20"/>
        <w:shd w:val="clear" w:color="auto" w:fill="auto"/>
        <w:spacing w:before="0" w:after="246" w:line="278" w:lineRule="exact"/>
        <w:ind w:left="40"/>
        <w:jc w:val="center"/>
        <w:rPr>
          <w:color w:val="000000" w:themeColor="text1"/>
        </w:rPr>
      </w:pPr>
      <w:r w:rsidRPr="00743A8A">
        <w:rPr>
          <w:color w:val="000000" w:themeColor="text1"/>
        </w:rPr>
        <w:t>лиц с активной гражданской позицией, проживающих в сельской</w:t>
      </w:r>
      <w:r w:rsidRPr="00743A8A">
        <w:rPr>
          <w:color w:val="000000" w:themeColor="text1"/>
        </w:rPr>
        <w:br/>
        <w:t>местности, в случае обнаружения факта насилия в семье и</w:t>
      </w:r>
      <w:r w:rsidRPr="00743A8A">
        <w:rPr>
          <w:color w:val="000000" w:themeColor="text1"/>
        </w:rPr>
        <w:br/>
        <w:t>невозможности незамедлительного прибытия для разбирательства</w:t>
      </w:r>
      <w:r w:rsidRPr="00743A8A">
        <w:rPr>
          <w:color w:val="000000" w:themeColor="text1"/>
        </w:rPr>
        <w:br/>
        <w:t>сотрудников органов внутренних дел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 xml:space="preserve">С целью эффективного реагирования на факты насилия в семье, граждане, готовые оказывать помощь органам внутренних дел </w:t>
      </w:r>
      <w:r w:rsidRPr="00743A8A">
        <w:rPr>
          <w:rStyle w:val="21"/>
          <w:color w:val="000000" w:themeColor="text1"/>
        </w:rPr>
        <w:t>(далее - ОВД)</w:t>
      </w:r>
      <w:r w:rsidRPr="00743A8A">
        <w:rPr>
          <w:color w:val="000000" w:themeColor="text1"/>
        </w:rPr>
        <w:t xml:space="preserve"> при совершении таких противоправных деяний, должны быть заранее обеспечены и владеть следующей информацией:</w:t>
      </w:r>
    </w:p>
    <w:p w:rsidR="003E6693" w:rsidRPr="00743A8A" w:rsidRDefault="00BC53FD">
      <w:pPr>
        <w:pStyle w:val="20"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телефоны оперативно-дежурной службы территориального ОВД, если имеются иные номера, кроме «102»;</w:t>
      </w:r>
    </w:p>
    <w:p w:rsidR="003E6693" w:rsidRPr="00743A8A" w:rsidRDefault="00BC53FD">
      <w:pPr>
        <w:pStyle w:val="20"/>
        <w:shd w:val="clear" w:color="auto" w:fill="auto"/>
        <w:spacing w:before="0" w:line="365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-телефоны участкового инспектора милиции, обслуживающего административный участок;</w:t>
      </w:r>
    </w:p>
    <w:p w:rsidR="003E6693" w:rsidRPr="00743A8A" w:rsidRDefault="00BC53FD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сведения (адрес, домашний, мобильный телефоны) о председателе сельского исполнительного комитета, старостах, членах совета общественного пункта охраны правопорядка, добровольной дружины, медицинских работниках, проживающих в населенном пункте либо в близлежащих населенных пунктах (с согласия указанных лиц);</w:t>
      </w:r>
    </w:p>
    <w:p w:rsidR="003E6693" w:rsidRPr="00743A8A" w:rsidRDefault="00BC53FD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сведения (адрес, телефон) об имеющихся в районе организациях, оказывающих помощь пострадавшим от насилия в семье, в том числе представляющих услугу временного приюта («кризисная» комната), телефоне общенациональной «горячей» линии для пострадавших;</w:t>
      </w:r>
    </w:p>
    <w:p w:rsidR="003E6693" w:rsidRPr="00743A8A" w:rsidRDefault="00BC53FD">
      <w:pPr>
        <w:pStyle w:val="20"/>
        <w:shd w:val="clear" w:color="auto" w:fill="auto"/>
        <w:spacing w:before="0" w:after="30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-наиболее распространенные признаки, указывающие на факты насилия в семье (если не происходит открытый конфликт).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left="40"/>
        <w:jc w:val="center"/>
        <w:rPr>
          <w:color w:val="000000" w:themeColor="text1"/>
        </w:rPr>
      </w:pPr>
      <w:r w:rsidRPr="00743A8A">
        <w:rPr>
          <w:color w:val="000000" w:themeColor="text1"/>
        </w:rPr>
        <w:t>При выявлении факта насилия в семье гражданин должен: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 xml:space="preserve">По телефону «102» сообщить о факте насилия в семье в </w:t>
      </w:r>
      <w:proofErr w:type="gramStart"/>
      <w:r w:rsidRPr="00743A8A">
        <w:rPr>
          <w:color w:val="000000" w:themeColor="text1"/>
        </w:rPr>
        <w:t>территориальный</w:t>
      </w:r>
      <w:proofErr w:type="gramEnd"/>
      <w:r w:rsidRPr="00743A8A">
        <w:rPr>
          <w:color w:val="000000" w:themeColor="text1"/>
        </w:rPr>
        <w:t xml:space="preserve"> ОВД.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60"/>
        <w:rPr>
          <w:color w:val="000000" w:themeColor="text1"/>
        </w:rPr>
      </w:pPr>
      <w:r w:rsidRPr="00743A8A">
        <w:rPr>
          <w:color w:val="000000" w:themeColor="text1"/>
        </w:rPr>
        <w:t>При обращении следует кратко и четко пояснить, где происходит конфликт, кто является его участником, насколько высок риск тяжких последствий, сообщить информацию о себе и контактном телефоне.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57"/>
        </w:tabs>
        <w:spacing w:before="0" w:line="360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В случае причинения телесных повреждений у участников конфликта соответствующую информацию сообщить в скорую (неотложную) медицинскую помощь по телефону «103».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350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При наличии навыков принять меры по оказанию доврачебной медицинской помощи либо обратиться за ее оказанием к медицинскому работнику, проживающему в населенном пункте (если таковой имеется).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57"/>
        </w:tabs>
        <w:spacing w:before="0" w:line="350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Проинформировать председателя сельского исполнительного комитета, членов совета общественного пункта охраны правопорядка, добровольной дружины, проживающих в населенном пункте либо в близлежащих населенных пунктах, о факте насилия в семье с целью привлечения к пресечению правонарушения.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350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lastRenderedPageBreak/>
        <w:t>При наличии возможности, предоставить безопасное место для пострадавшего и его несовершеннолетних детей, оказать им содействие в доставлении в «кризисную» комнату.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341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В случае крайней необходимости с соблюдением мер личной безопасности принять меры по снижению уровня эскалации конфликта с привлечением, по возможности, иных граждан.</w:t>
      </w:r>
    </w:p>
    <w:p w:rsidR="003E6693" w:rsidRPr="00743A8A" w:rsidRDefault="00BC53FD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300" w:line="341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При нежелании пострадавшей обращаться в ОВД за помощью проинформировать об имеющихся в районе организациях, оказывающих помощь пострадавшим от насилия в семье, в том числе представляющих услугу временного приюта («кризисная комната»), телефоне общенациональной «горячей» линии для пострадавших.</w:t>
      </w:r>
    </w:p>
    <w:p w:rsidR="003E6693" w:rsidRPr="00743A8A" w:rsidRDefault="00BC53FD">
      <w:pPr>
        <w:pStyle w:val="20"/>
        <w:shd w:val="clear" w:color="auto" w:fill="auto"/>
        <w:spacing w:before="0" w:line="341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Наиболее распространенными признаками, указывающими на факты насилия в семье (если не происходит открытый конфликт), особенно в отношении несовершеннолетних, являются внешние признаки физического насилия: синяки, а также царапины, рубцы, ожоги, ссадины, различного рода травмы.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На неслучайный характер их происхождения может указывать:</w:t>
      </w:r>
    </w:p>
    <w:p w:rsidR="003E6693" w:rsidRPr="00743A8A" w:rsidRDefault="00BC53FD">
      <w:pPr>
        <w:pStyle w:val="50"/>
        <w:shd w:val="clear" w:color="auto" w:fill="auto"/>
        <w:rPr>
          <w:color w:val="000000" w:themeColor="text1"/>
        </w:rPr>
      </w:pPr>
      <w:r w:rsidRPr="00743A8A">
        <w:rPr>
          <w:rStyle w:val="51"/>
          <w:color w:val="000000" w:themeColor="text1"/>
        </w:rPr>
        <w:t xml:space="preserve">расположение </w:t>
      </w:r>
      <w:r w:rsidRPr="00743A8A">
        <w:rPr>
          <w:color w:val="000000" w:themeColor="text1"/>
        </w:rPr>
        <w:t>(на щеках, течах, груди, ягодицах, поверхности бедер);</w:t>
      </w:r>
    </w:p>
    <w:p w:rsidR="003E6693" w:rsidRPr="00743A8A" w:rsidRDefault="00BC53FD">
      <w:pPr>
        <w:pStyle w:val="50"/>
        <w:shd w:val="clear" w:color="auto" w:fill="auto"/>
        <w:rPr>
          <w:color w:val="000000" w:themeColor="text1"/>
        </w:rPr>
      </w:pPr>
      <w:r w:rsidRPr="00743A8A">
        <w:rPr>
          <w:rStyle w:val="51"/>
          <w:color w:val="000000" w:themeColor="text1"/>
        </w:rPr>
        <w:t>очертания (</w:t>
      </w:r>
      <w:r w:rsidRPr="00743A8A">
        <w:rPr>
          <w:color w:val="000000" w:themeColor="text1"/>
        </w:rPr>
        <w:t>повреждения на коже напоминают те предметы, которыми они были нанесены, например, пряжка ремня, шнур, палка, следы пальцев);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несоответствие характера повреждения обстоятельствам случившегося по рассказам самого потерпевшего, особенно подростка, их противоречивые, путаные объяснения;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отсутствие обеспокоенности за судьбу и здоровье ребенка;</w:t>
      </w:r>
    </w:p>
    <w:p w:rsidR="003E6693" w:rsidRPr="00743A8A" w:rsidRDefault="00BC53FD">
      <w:pPr>
        <w:pStyle w:val="20"/>
        <w:shd w:val="clear" w:color="auto" w:fill="auto"/>
        <w:spacing w:before="0" w:line="346" w:lineRule="exact"/>
        <w:ind w:firstLine="780"/>
        <w:rPr>
          <w:color w:val="000000" w:themeColor="text1"/>
        </w:rPr>
      </w:pPr>
      <w:r w:rsidRPr="00743A8A">
        <w:rPr>
          <w:color w:val="000000" w:themeColor="text1"/>
        </w:rPr>
        <w:t>бездействие родителей или позднее обращение за медицинской помощью.</w:t>
      </w:r>
    </w:p>
    <w:sectPr w:rsidR="003E6693" w:rsidRPr="00743A8A" w:rsidSect="0078108B">
      <w:headerReference w:type="default" r:id="rId7"/>
      <w:footerReference w:type="first" r:id="rId8"/>
      <w:pgSz w:w="11900" w:h="16840"/>
      <w:pgMar w:top="950" w:right="495" w:bottom="1336" w:left="17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3FD" w:rsidRDefault="00BC53FD">
      <w:r>
        <w:separator/>
      </w:r>
    </w:p>
  </w:endnote>
  <w:endnote w:type="continuationSeparator" w:id="0">
    <w:p w:rsidR="00BC53FD" w:rsidRDefault="00BC5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693" w:rsidRDefault="0078108B">
    <w:pPr>
      <w:rPr>
        <w:sz w:val="2"/>
        <w:szCs w:val="2"/>
      </w:rPr>
    </w:pPr>
    <w:r w:rsidRPr="0078108B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99.4pt;margin-top:765.15pt;width:61.95pt;height:10.3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" filled="f" stroked="f">
          <v:textbox style="mso-fit-shape-to-text:t" inset="0,0,0,0">
            <w:txbxContent>
              <w:p w:rsidR="003E6693" w:rsidRDefault="00BC53FD">
                <w:pPr>
                  <w:pStyle w:val="a7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8"/>
                  </w:rPr>
                  <w:t>Косик</w:t>
                </w:r>
                <w:proofErr w:type="spellEnd"/>
                <w:r>
                  <w:rPr>
                    <w:rStyle w:val="a8"/>
                  </w:rPr>
                  <w:t xml:space="preserve"> 218 78 68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3FD" w:rsidRDefault="00BC53FD">
      <w:r>
        <w:separator/>
      </w:r>
    </w:p>
  </w:footnote>
  <w:footnote w:type="continuationSeparator" w:id="0">
    <w:p w:rsidR="00BC53FD" w:rsidRDefault="00BC5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693" w:rsidRDefault="00BC53FD">
    <w:pPr>
      <w:rPr>
        <w:sz w:val="2"/>
        <w:szCs w:val="2"/>
      </w:rPr>
    </w:pPr>
    <w:r>
      <w:br w:type="column"/>
    </w:r>
    <w:r w:rsidR="0078108B" w:rsidRPr="0078108B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23.75pt;margin-top:33.1pt;width:7.05pt;height:16.1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" filled="f" stroked="f">
          <v:textbox style="mso-fit-shape-to-text:t" inset="0,0,0,0">
            <w:txbxContent>
              <w:p w:rsidR="003E6693" w:rsidRDefault="003E6693">
                <w:pPr>
                  <w:pStyle w:val="a7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18F4"/>
    <w:multiLevelType w:val="multilevel"/>
    <w:tmpl w:val="EAC65D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F31AAE"/>
    <w:multiLevelType w:val="multilevel"/>
    <w:tmpl w:val="93583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E6693"/>
    <w:rsid w:val="003E6693"/>
    <w:rsid w:val="004E042D"/>
    <w:rsid w:val="00743A8A"/>
    <w:rsid w:val="0078108B"/>
    <w:rsid w:val="00BC5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10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108B"/>
    <w:rPr>
      <w:color w:val="0066CC"/>
      <w:u w:val="single"/>
    </w:rPr>
  </w:style>
  <w:style w:type="character" w:customStyle="1" w:styleId="a4">
    <w:name w:val="Сноска_"/>
    <w:basedOn w:val="a0"/>
    <w:link w:val="a5"/>
    <w:rsid w:val="007810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78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"/>
    <w:basedOn w:val="a0"/>
    <w:rsid w:val="0078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sid w:val="00781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sid w:val="00781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78108B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13pt">
    <w:name w:val="Заголовок №1 + Интервал 3 pt"/>
    <w:basedOn w:val="1"/>
    <w:rsid w:val="0078108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6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1">
    <w:name w:val="Заголовок №1"/>
    <w:basedOn w:val="1"/>
    <w:rsid w:val="0078108B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781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sid w:val="007810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 + Курсив"/>
    <w:basedOn w:val="2"/>
    <w:rsid w:val="007810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pt">
    <w:name w:val="Колонтитул + 14 pt;Полужирный"/>
    <w:basedOn w:val="a6"/>
    <w:rsid w:val="007810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810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51">
    <w:name w:val="Основной текст (5) + Не курсив"/>
    <w:basedOn w:val="5"/>
    <w:rsid w:val="007810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5">
    <w:name w:val="Сноска"/>
    <w:basedOn w:val="a"/>
    <w:link w:val="a4"/>
    <w:rsid w:val="0078108B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30">
    <w:name w:val="Основной текст (3)"/>
    <w:basedOn w:val="a"/>
    <w:link w:val="3"/>
    <w:rsid w:val="0078108B"/>
    <w:pPr>
      <w:shd w:val="clear" w:color="auto" w:fill="FFFFFF"/>
      <w:spacing w:after="60" w:line="298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Колонтитул"/>
    <w:basedOn w:val="a"/>
    <w:link w:val="a6"/>
    <w:rsid w:val="007810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rsid w:val="0078108B"/>
    <w:pPr>
      <w:shd w:val="clear" w:color="auto" w:fill="FFFFFF"/>
      <w:spacing w:before="240" w:after="240" w:line="0" w:lineRule="atLeast"/>
      <w:jc w:val="both"/>
      <w:outlineLvl w:val="0"/>
    </w:pPr>
    <w:rPr>
      <w:rFonts w:ascii="Bookman Old Style" w:eastAsia="Bookman Old Style" w:hAnsi="Bookman Old Style" w:cs="Bookman Old Style"/>
      <w:b/>
      <w:bCs/>
      <w:i/>
      <w:iCs/>
      <w:sz w:val="36"/>
      <w:szCs w:val="36"/>
    </w:rPr>
  </w:style>
  <w:style w:type="paragraph" w:customStyle="1" w:styleId="20">
    <w:name w:val="Основной текст (2)"/>
    <w:basedOn w:val="a"/>
    <w:link w:val="2"/>
    <w:rsid w:val="0078108B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rsid w:val="0078108B"/>
    <w:pPr>
      <w:shd w:val="clear" w:color="auto" w:fill="FFFFFF"/>
      <w:spacing w:line="346" w:lineRule="exact"/>
      <w:ind w:firstLine="780"/>
      <w:jc w:val="both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styleId="a9">
    <w:name w:val="header"/>
    <w:basedOn w:val="a"/>
    <w:link w:val="aa"/>
    <w:uiPriority w:val="99"/>
    <w:semiHidden/>
    <w:unhideWhenUsed/>
    <w:rsid w:val="00743A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43A8A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743A8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3A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13pt">
    <w:name w:val="Заголовок №1 + Интервал 3 pt"/>
    <w:basedOn w:val="1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6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11">
    <w:name w:val="Заголовок №1"/>
    <w:basedOn w:val="1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4pt">
    <w:name w:val="Колонтитул + 14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0"/>
      <w:szCs w:val="30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98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0" w:lineRule="atLeast"/>
      <w:jc w:val="both"/>
      <w:outlineLvl w:val="0"/>
    </w:pPr>
    <w:rPr>
      <w:rFonts w:ascii="Bookman Old Style" w:eastAsia="Bookman Old Style" w:hAnsi="Bookman Old Style" w:cs="Bookman Old Style"/>
      <w:b/>
      <w:bCs/>
      <w:i/>
      <w:iCs/>
      <w:sz w:val="36"/>
      <w:szCs w:val="3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46" w:lineRule="exact"/>
      <w:ind w:firstLine="780"/>
      <w:jc w:val="both"/>
    </w:pPr>
    <w:rPr>
      <w:rFonts w:ascii="Times New Roman" w:eastAsia="Times New Roman" w:hAnsi="Times New Roman" w:cs="Times New Roman"/>
      <w:i/>
      <w:i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Ирина</cp:lastModifiedBy>
  <cp:revision>2</cp:revision>
  <dcterms:created xsi:type="dcterms:W3CDTF">2018-04-27T07:50:00Z</dcterms:created>
  <dcterms:modified xsi:type="dcterms:W3CDTF">2018-04-27T07:50:00Z</dcterms:modified>
</cp:coreProperties>
</file>