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FF" w:rsidRPr="00E079D2" w:rsidRDefault="008C36FF" w:rsidP="00E079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О проведении конкурса инвестиционных проектов.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9D2">
        <w:rPr>
          <w:rFonts w:ascii="Times New Roman" w:hAnsi="Times New Roman" w:cs="Times New Roman"/>
          <w:sz w:val="28"/>
          <w:szCs w:val="28"/>
        </w:rPr>
        <w:t>Ветковский</w:t>
      </w:r>
      <w:proofErr w:type="spellEnd"/>
      <w:r w:rsidRPr="00E079D2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 информирует</w:t>
      </w:r>
      <w:r w:rsidR="00E079D2">
        <w:rPr>
          <w:rFonts w:ascii="Times New Roman" w:hAnsi="Times New Roman" w:cs="Times New Roman"/>
          <w:sz w:val="28"/>
          <w:szCs w:val="28"/>
        </w:rPr>
        <w:t xml:space="preserve"> </w:t>
      </w:r>
      <w:r w:rsidRPr="00E079D2">
        <w:rPr>
          <w:rFonts w:ascii="Times New Roman" w:hAnsi="Times New Roman" w:cs="Times New Roman"/>
          <w:sz w:val="28"/>
          <w:szCs w:val="28"/>
        </w:rPr>
        <w:t>о проведении </w:t>
      </w: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с 14 ноября 2022 г. по 13 декабря 2022 г.</w:t>
      </w:r>
      <w:r w:rsidRPr="00E079D2">
        <w:rPr>
          <w:rFonts w:ascii="Times New Roman" w:hAnsi="Times New Roman" w:cs="Times New Roman"/>
          <w:sz w:val="28"/>
          <w:szCs w:val="28"/>
        </w:rPr>
        <w:t> конкурса инвестиционных проектов субъектов малого предпринимательства Гомельской области, претендующих на получение государственной финансовой поддержки,  путем предоставления: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субсидий для возмещения части процентов за пользование банковскими кредитами.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Возмещение части процентов за пользование банковскими кредитами, полученными: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в белорусских рублях, осуществляется в размере не более 0,5 </w:t>
      </w:r>
      <w:hyperlink r:id="rId5" w:history="1">
        <w:r w:rsidRPr="00E079D2">
          <w:rPr>
            <w:rStyle w:val="a5"/>
            <w:rFonts w:ascii="Times New Roman" w:hAnsi="Times New Roman" w:cs="Times New Roman"/>
            <w:color w:val="497495"/>
            <w:sz w:val="28"/>
            <w:szCs w:val="28"/>
          </w:rPr>
          <w:t>ставки</w:t>
        </w:r>
      </w:hyperlink>
      <w:r w:rsidRPr="00E079D2">
        <w:rPr>
          <w:rFonts w:ascii="Times New Roman" w:hAnsi="Times New Roman" w:cs="Times New Roman"/>
          <w:sz w:val="28"/>
          <w:szCs w:val="28"/>
        </w:rPr>
        <w:t> рефинансирования Национального банка, установленной на дату возмещения части процентов;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в иностранной валюте — в размере не более 0,5 ставки по кредиту.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Возмещение производится в белорусских рублях по официальному курсу Национального банка на дату принятия решения о возмещении части процентов.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субсидий для возмещения расходов на выплату лизинговых платежей по договорам финансовой аренды (лизинга) в части оплаты суммы вознаграждения (дохода) лизингодателя.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Возмещению субъектам малого предпринимательства подлежит часть расходов на выплату лизинговых платежей по договору финансовой аренды (лизинга) в части оплаты суммы вознаграждения (дохода) лизингодателя в размере, не превышающем 0,5 размера вознаграждения (дохода) лизингодателя.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Приоритетные направления государственной финансовой поддержки.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Государственная финансовая поддержка предоставляется субъектам малого предпринимательства, </w:t>
      </w:r>
      <w:r w:rsidRPr="00E079D2">
        <w:rPr>
          <w:rFonts w:ascii="Times New Roman" w:hAnsi="Times New Roman" w:cs="Times New Roman"/>
          <w:sz w:val="28"/>
          <w:szCs w:val="28"/>
          <w:u w:val="single"/>
        </w:rPr>
        <w:t>осуществляющим производственную деятельность</w:t>
      </w:r>
      <w:r w:rsidRPr="00E079D2">
        <w:rPr>
          <w:rFonts w:ascii="Times New Roman" w:hAnsi="Times New Roman" w:cs="Times New Roman"/>
          <w:sz w:val="28"/>
          <w:szCs w:val="28"/>
        </w:rPr>
        <w:t xml:space="preserve">, на конкурсной основе при реализации ими инвестиционных проектов, </w:t>
      </w:r>
      <w:proofErr w:type="gramStart"/>
      <w:r w:rsidRPr="00E079D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E079D2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создание, развитие и расширение производства товаров (работ, услуг);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 xml:space="preserve">организация, развитие производства, реализация </w:t>
      </w:r>
      <w:proofErr w:type="spellStart"/>
      <w:r w:rsidRPr="00E079D2">
        <w:rPr>
          <w:rFonts w:ascii="Times New Roman" w:hAnsi="Times New Roman" w:cs="Times New Roman"/>
          <w:sz w:val="28"/>
          <w:szCs w:val="28"/>
        </w:rPr>
        <w:t>экспортоориентированной</w:t>
      </w:r>
      <w:proofErr w:type="spellEnd"/>
      <w:r w:rsidRPr="00E079D2">
        <w:rPr>
          <w:rFonts w:ascii="Times New Roman" w:hAnsi="Times New Roman" w:cs="Times New Roman"/>
          <w:sz w:val="28"/>
          <w:szCs w:val="28"/>
        </w:rPr>
        <w:t>, импортозамещающей продукции;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 xml:space="preserve">производство продукции, направленной на </w:t>
      </w:r>
      <w:proofErr w:type="spellStart"/>
      <w:r w:rsidRPr="00E079D2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E079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079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79D2">
        <w:rPr>
          <w:rFonts w:ascii="Times New Roman" w:hAnsi="Times New Roman" w:cs="Times New Roman"/>
          <w:sz w:val="28"/>
          <w:szCs w:val="28"/>
        </w:rPr>
        <w:br/>
        <w:t>и ресурсосбережение;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внедрение новых технологий.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Обязательным условием оказания государственной финансовой поддержки на конкурсной основе субъектам малого предпринимательства является создание новых рабочих мест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Основные требования к участникам конкурса: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средняя численность работников организации за календарный год на дату обращения за оказанием государственной финансовой поддержки не превышает 100 человек;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 xml:space="preserve">объем выручки от реализации товаров (выполнения работ, оказания услуг) без учета налога на добавленную стоимость организации за 2021 год не </w:t>
      </w:r>
      <w:r w:rsidRPr="00E079D2">
        <w:rPr>
          <w:rFonts w:ascii="Times New Roman" w:hAnsi="Times New Roman" w:cs="Times New Roman"/>
          <w:sz w:val="28"/>
          <w:szCs w:val="28"/>
        </w:rPr>
        <w:lastRenderedPageBreak/>
        <w:t>превышает предельные значения, установленные постановлением Совета Министров Республики Беларусь от 17 марта 2022 г. № 142;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отсутствие у организации задолженности по платежам в бюджет</w:t>
      </w:r>
      <w:r w:rsidR="00E079D2">
        <w:rPr>
          <w:rFonts w:ascii="Times New Roman" w:hAnsi="Times New Roman" w:cs="Times New Roman"/>
          <w:sz w:val="28"/>
          <w:szCs w:val="28"/>
        </w:rPr>
        <w:t xml:space="preserve"> </w:t>
      </w:r>
      <w:r w:rsidRPr="00E079D2">
        <w:rPr>
          <w:rFonts w:ascii="Times New Roman" w:hAnsi="Times New Roman" w:cs="Times New Roman"/>
          <w:sz w:val="28"/>
          <w:szCs w:val="28"/>
        </w:rPr>
        <w:t>и государственные внебюджетные фонды;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отсутствие у организации убытков по итогам фактически отработанного времени в текущем году на дату обращения за оказанием государственной финансовой поддержки;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создание новых рабочих мест. 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Перечень документов, предоставляемых для участия в конкурсе: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заявка на участие в конкурсе с указанием запрашиваемого вида</w:t>
      </w:r>
      <w:r w:rsidR="00E079D2">
        <w:rPr>
          <w:rFonts w:ascii="Times New Roman" w:hAnsi="Times New Roman" w:cs="Times New Roman"/>
          <w:sz w:val="28"/>
          <w:szCs w:val="28"/>
        </w:rPr>
        <w:t xml:space="preserve"> </w:t>
      </w:r>
      <w:r w:rsidRPr="00E079D2">
        <w:rPr>
          <w:rFonts w:ascii="Times New Roman" w:hAnsi="Times New Roman" w:cs="Times New Roman"/>
          <w:sz w:val="28"/>
          <w:szCs w:val="28"/>
        </w:rPr>
        <w:t>и размера государственной поддержки, а также предполагаемого количества новых рабочих мест </w:t>
      </w:r>
      <w:r w:rsidRPr="00E079D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E079D2">
        <w:rPr>
          <w:rStyle w:val="a6"/>
          <w:rFonts w:ascii="Times New Roman" w:hAnsi="Times New Roman" w:cs="Times New Roman"/>
          <w:b/>
          <w:bCs/>
          <w:color w:val="404040"/>
          <w:sz w:val="28"/>
          <w:szCs w:val="28"/>
          <w:u w:val="single"/>
        </w:rPr>
        <w:t>размещена на сайте Гомельского облисполкома</w:t>
      </w:r>
      <w:r w:rsidRPr="00E079D2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079D2">
        <w:rPr>
          <w:rFonts w:ascii="Times New Roman" w:hAnsi="Times New Roman" w:cs="Times New Roman"/>
          <w:sz w:val="28"/>
          <w:szCs w:val="28"/>
        </w:rPr>
        <w:t>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копия </w:t>
      </w:r>
      <w:hyperlink r:id="rId6" w:history="1">
        <w:r w:rsidRPr="00E079D2">
          <w:rPr>
            <w:rStyle w:val="a5"/>
            <w:rFonts w:ascii="Times New Roman" w:hAnsi="Times New Roman" w:cs="Times New Roman"/>
            <w:color w:val="497495"/>
            <w:sz w:val="28"/>
            <w:szCs w:val="28"/>
          </w:rPr>
          <w:t>свидетельства</w:t>
        </w:r>
      </w:hyperlink>
      <w:r w:rsidRPr="00E079D2">
        <w:rPr>
          <w:rFonts w:ascii="Times New Roman" w:hAnsi="Times New Roman" w:cs="Times New Roman"/>
          <w:sz w:val="28"/>
          <w:szCs w:val="28"/>
        </w:rPr>
        <w:t> о государственной регистрации юридического лица, устава юридического лица (учредительного договора — для юридических лиц, действующих на основании учредительного договора), </w:t>
      </w:r>
      <w:hyperlink r:id="rId7" w:history="1">
        <w:r w:rsidRPr="00E079D2">
          <w:rPr>
            <w:rStyle w:val="a5"/>
            <w:rFonts w:ascii="Times New Roman" w:hAnsi="Times New Roman" w:cs="Times New Roman"/>
            <w:color w:val="497495"/>
            <w:sz w:val="28"/>
            <w:szCs w:val="28"/>
          </w:rPr>
          <w:t>свидетельства</w:t>
        </w:r>
      </w:hyperlink>
      <w:r w:rsidRPr="00E079D2">
        <w:rPr>
          <w:rFonts w:ascii="Times New Roman" w:hAnsi="Times New Roman" w:cs="Times New Roman"/>
          <w:sz w:val="28"/>
          <w:szCs w:val="28"/>
        </w:rPr>
        <w:t> о государственной регистрации индивидуального предпринимателя;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сведения о средней численности работников (для юридических лиц), заверенные подписью руководителя и печатью юридического лица или подписью индивидуального предпринимателя и печатью при ее наличии;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сведения об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технико-экономическое обоснование (в том числе финансовое) инвестиционного проекта;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бухгалтерский баланс и приложения к нему за предыдущий год,</w:t>
      </w:r>
      <w:r w:rsidR="00E079D2">
        <w:rPr>
          <w:rFonts w:ascii="Times New Roman" w:hAnsi="Times New Roman" w:cs="Times New Roman"/>
          <w:sz w:val="28"/>
          <w:szCs w:val="28"/>
        </w:rPr>
        <w:t xml:space="preserve"> </w:t>
      </w:r>
      <w:r w:rsidRPr="00E079D2">
        <w:rPr>
          <w:rFonts w:ascii="Times New Roman" w:hAnsi="Times New Roman" w:cs="Times New Roman"/>
          <w:sz w:val="28"/>
          <w:szCs w:val="28"/>
        </w:rPr>
        <w:t>а также за фактически отработанное время в текущем году (для субъектов малого предпринимательства, применяющих упрощенную систему налогообложения, — налоговая декларация за предыдущий год, а также за фактически отработанное время в текущем году);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письмо (справку) банка об открытых счетах с указанием лиц, имеющих право первой и второй подписи финансовых документов, размере дебетовых и кредитовых оборотов по счетам, открытым в банке, за последний месяц, наличии претензий по неоплаченным счетам, просроченной задолженности по кредитам.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  <w:u w:val="single"/>
        </w:rPr>
        <w:t>Для получения государственной финансовой поддержки в виде возмещения части процентов за пользование банковскими кредитами субъекты малого предпринимательства дополнительно к указанным документам предоставляют: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копию кредитного договора;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выписку из ссудного счета;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график погашения кредита и уплаты процентов по нему;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целевое использование кредита;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lastRenderedPageBreak/>
        <w:t>копии платежных поручений, подтверждающих уплату начисленных по кредиту процентов;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расчет размера субсидии на уплату процентов по кредиту, произведенный банком.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  <w:u w:val="single"/>
        </w:rPr>
        <w:t>Для предоставления государственной финансовой поддержки в виде возмещения части расходов на выплату лизинговых платежей по </w:t>
      </w:r>
      <w:hyperlink r:id="rId8" w:history="1">
        <w:r w:rsidRPr="00E079D2">
          <w:rPr>
            <w:rStyle w:val="a5"/>
            <w:rFonts w:ascii="Times New Roman" w:hAnsi="Times New Roman" w:cs="Times New Roman"/>
            <w:color w:val="497495"/>
            <w:sz w:val="28"/>
            <w:szCs w:val="28"/>
          </w:rPr>
          <w:t>договорам</w:t>
        </w:r>
      </w:hyperlink>
      <w:r w:rsidRPr="00E079D2">
        <w:rPr>
          <w:rFonts w:ascii="Times New Roman" w:hAnsi="Times New Roman" w:cs="Times New Roman"/>
          <w:sz w:val="28"/>
          <w:szCs w:val="28"/>
          <w:u w:val="single"/>
        </w:rPr>
        <w:t> финансовой аренды (лизинга) в части оплаты суммы вознаграждения (дохода) лизингодателя субъекты малого предпринимательства дополнительно к указанным документам предоставляют: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копию </w:t>
      </w:r>
      <w:hyperlink r:id="rId9" w:history="1">
        <w:r w:rsidRPr="00E079D2">
          <w:rPr>
            <w:rStyle w:val="a5"/>
            <w:rFonts w:ascii="Times New Roman" w:hAnsi="Times New Roman" w:cs="Times New Roman"/>
            <w:color w:val="497495"/>
            <w:sz w:val="28"/>
            <w:szCs w:val="28"/>
          </w:rPr>
          <w:t>договора</w:t>
        </w:r>
      </w:hyperlink>
      <w:r w:rsidRPr="00E079D2">
        <w:rPr>
          <w:rFonts w:ascii="Times New Roman" w:hAnsi="Times New Roman" w:cs="Times New Roman"/>
          <w:sz w:val="28"/>
          <w:szCs w:val="28"/>
        </w:rPr>
        <w:t> финансовой аренды (лизинга);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копии документов, подтверждающих передачу объекта лизинга субъекту малого предпринимательства;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расчет размера субсидии на уплату суммы вознаграждения (дохода) лизингодателю, произведенный лизингодателем;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копии документов, подтверждающих оплату суммы вознаграждения (дохода) лизингодателю.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Прием документов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Прием документов на участие в конкурсе осуществляет комитет экономики Гомельского облисполкома (пр.</w:t>
      </w:r>
      <w:proofErr w:type="gramEnd"/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gramStart"/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Ленина, 2, кабинет 311,</w:t>
      </w:r>
      <w:r w:rsidRPr="00E079D2">
        <w:rPr>
          <w:rFonts w:ascii="Times New Roman" w:hAnsi="Times New Roman" w:cs="Times New Roman"/>
          <w:sz w:val="28"/>
          <w:szCs w:val="28"/>
        </w:rPr>
        <w:br/>
      </w: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г. Гомель, 246050) с 14 ноября 2022 г. по 13 декабря 2022 г.  в рабочие дни</w:t>
      </w:r>
      <w:r w:rsidRPr="00E079D2">
        <w:rPr>
          <w:rFonts w:ascii="Times New Roman" w:hAnsi="Times New Roman" w:cs="Times New Roman"/>
          <w:sz w:val="28"/>
          <w:szCs w:val="28"/>
        </w:rPr>
        <w:br/>
      </w: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с 8.30 до 17.30 часов.</w:t>
      </w:r>
      <w:proofErr w:type="gramEnd"/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 xml:space="preserve"> Телефоны для справок: 8 (0232) 33 10 94, 33 47 24.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Конкурсные заявки, поданные позднее установленного срока,</w:t>
      </w:r>
      <w:r w:rsidRPr="00E079D2">
        <w:rPr>
          <w:rFonts w:ascii="Times New Roman" w:hAnsi="Times New Roman" w:cs="Times New Roman"/>
          <w:sz w:val="28"/>
          <w:szCs w:val="28"/>
        </w:rPr>
        <w:br/>
        <w:t>к рассмотрению не принимаются и возвращаются заявителям.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 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Республиканский конкурс ин</w:t>
      </w:r>
      <w:bookmarkStart w:id="0" w:name="_GoBack"/>
      <w:bookmarkEnd w:id="0"/>
      <w:r w:rsidRPr="00E079D2">
        <w:rPr>
          <w:rStyle w:val="a4"/>
          <w:rFonts w:ascii="Times New Roman" w:hAnsi="Times New Roman" w:cs="Times New Roman"/>
          <w:color w:val="404040"/>
          <w:sz w:val="28"/>
          <w:szCs w:val="28"/>
        </w:rPr>
        <w:t>новационных проектов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В 2022 году Белорусский инновационный фонд, при поддержке Государственного комитета по науке и технологиям Республики Беларусь, проводит 13-й Республиканский конкурс инновационных проектов.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Участие в конкурсе – это возможность для разработчиков проектов представить свои идеи широкой общественности, получить оценку экспертов и денежные призы.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В конкурсе рассматриваются социально значимые инновационные проекты различных стадий реализации со стратегией коммерциализации, соответствующие приоритетным направлениям научной, научно-технической и инновационной деятельности.</w:t>
      </w:r>
    </w:p>
    <w:p w:rsidR="008C36FF" w:rsidRPr="00E079D2" w:rsidRDefault="008C36FF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D2">
        <w:rPr>
          <w:rFonts w:ascii="Times New Roman" w:hAnsi="Times New Roman" w:cs="Times New Roman"/>
          <w:sz w:val="28"/>
          <w:szCs w:val="28"/>
        </w:rPr>
        <w:t>Ссылка на конкурс: </w:t>
      </w:r>
      <w:hyperlink r:id="rId10" w:history="1">
        <w:r w:rsidRPr="00E079D2">
          <w:rPr>
            <w:rStyle w:val="a5"/>
            <w:rFonts w:ascii="Times New Roman" w:hAnsi="Times New Roman" w:cs="Times New Roman"/>
            <w:color w:val="497495"/>
            <w:sz w:val="28"/>
            <w:szCs w:val="28"/>
          </w:rPr>
          <w:t>http://konkurs.belinfund.by</w:t>
        </w:r>
      </w:hyperlink>
    </w:p>
    <w:p w:rsidR="00492667" w:rsidRPr="00E079D2" w:rsidRDefault="00492667" w:rsidP="00E0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2667" w:rsidRPr="00E079D2" w:rsidSect="00E079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F"/>
    <w:rsid w:val="00492667"/>
    <w:rsid w:val="008C36FF"/>
    <w:rsid w:val="00E0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6FF"/>
    <w:rPr>
      <w:b/>
      <w:bCs/>
    </w:rPr>
  </w:style>
  <w:style w:type="character" w:styleId="a5">
    <w:name w:val="Hyperlink"/>
    <w:basedOn w:val="a0"/>
    <w:uiPriority w:val="99"/>
    <w:semiHidden/>
    <w:unhideWhenUsed/>
    <w:rsid w:val="008C36FF"/>
    <w:rPr>
      <w:color w:val="0000FF"/>
      <w:u w:val="single"/>
    </w:rPr>
  </w:style>
  <w:style w:type="character" w:styleId="a6">
    <w:name w:val="Emphasis"/>
    <w:basedOn w:val="a0"/>
    <w:uiPriority w:val="20"/>
    <w:qFormat/>
    <w:rsid w:val="008C36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6FF"/>
    <w:rPr>
      <w:b/>
      <w:bCs/>
    </w:rPr>
  </w:style>
  <w:style w:type="character" w:styleId="a5">
    <w:name w:val="Hyperlink"/>
    <w:basedOn w:val="a0"/>
    <w:uiPriority w:val="99"/>
    <w:semiHidden/>
    <w:unhideWhenUsed/>
    <w:rsid w:val="008C36FF"/>
    <w:rPr>
      <w:color w:val="0000FF"/>
      <w:u w:val="single"/>
    </w:rPr>
  </w:style>
  <w:style w:type="character" w:styleId="a6">
    <w:name w:val="Emphasis"/>
    <w:basedOn w:val="a0"/>
    <w:uiPriority w:val="20"/>
    <w:qFormat/>
    <w:rsid w:val="008C3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21D87255ADD9847A7869D3B9F1E4EFFDCC85AFB8DF7050B0ADA2EE2C5FC548765BDF11C7A091BEEA08916EDg3c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B0E3B8B9B5FFA038429F6F2E2B1FD74EB1DDB3A7E47785FC6EDE67EE405EA40C68F0FE76FFA7E4A8F7D5AF2l1X7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B0E3B8B9B5FFA038429F6F2E2B1FD74EB1DDB3A7E47785FC6EDE67EE405EA40C68F0FE76FFA7E4A8F7D5AF0l1X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4AD5701413017FF82B56C51D02A741B736FD8F22B1851BCBA36C5B58205A6968Cg3M8M" TargetMode="External"/><Relationship Id="rId10" Type="http://schemas.openxmlformats.org/officeDocument/2006/relationships/hyperlink" Target="http://konkurs.belinfund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21D87255ADD9847A7869D3B9F1E4EFFDCC85AFB8DF7050B0ADA2EE2C5FC548765BDF11C7A091BEEA08916EDg3c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2022-12-05T06:20:00Z</dcterms:created>
  <dcterms:modified xsi:type="dcterms:W3CDTF">2022-12-05T06:26:00Z</dcterms:modified>
</cp:coreProperties>
</file>