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85" w:rsidRDefault="00CB163E" w:rsidP="0028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4685">
        <w:rPr>
          <w:rFonts w:ascii="Times New Roman" w:hAnsi="Times New Roman" w:cs="Times New Roman"/>
          <w:b/>
          <w:sz w:val="28"/>
          <w:szCs w:val="28"/>
        </w:rPr>
        <w:t>Инспекция МНС Республики Беларусь по Гомельскому району сообщает о дополнительной возможности удаленной регистрации электронного сервиса «Личный кабинет для физических лиц» МНС реализована возможность регистрации физических лиц в личном кабинете плательщика с использованием процедуры идентификации через мобильных операторов А</w:t>
      </w:r>
      <w:proofErr w:type="gramStart"/>
      <w:r w:rsidRPr="0028468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84685">
        <w:rPr>
          <w:rFonts w:ascii="Times New Roman" w:hAnsi="Times New Roman" w:cs="Times New Roman"/>
          <w:b/>
          <w:sz w:val="28"/>
          <w:szCs w:val="28"/>
        </w:rPr>
        <w:t xml:space="preserve"> и МТС.</w:t>
      </w:r>
      <w:r w:rsidRPr="00CB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85" w:rsidRDefault="00CB163E" w:rsidP="00284685">
      <w:pPr>
        <w:jc w:val="both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sz w:val="28"/>
          <w:szCs w:val="28"/>
        </w:rPr>
        <w:t>Данный сервис предоставляет плательщику дополнительную возможность получения учетной записи и пароля без личного обращения в инспекцию МНС. Пройти регистрацию в личном кабинете через мобильных операторов А</w:t>
      </w:r>
      <w:proofErr w:type="gramStart"/>
      <w:r w:rsidRPr="00CB16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B163E">
        <w:rPr>
          <w:rFonts w:ascii="Times New Roman" w:hAnsi="Times New Roman" w:cs="Times New Roman"/>
          <w:sz w:val="28"/>
          <w:szCs w:val="28"/>
        </w:rPr>
        <w:t xml:space="preserve"> и МТС могут физические лица, не имеющие учетной записи в личном кабинете плательщика на портале МНС и состоящие на учете в налоговых органах. Обращаем внимание, что для осуществления процедуры регистрации необходимо наличие номера абонента А</w:t>
      </w:r>
      <w:proofErr w:type="gramStart"/>
      <w:r w:rsidRPr="00CB16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B163E">
        <w:rPr>
          <w:rFonts w:ascii="Times New Roman" w:hAnsi="Times New Roman" w:cs="Times New Roman"/>
          <w:sz w:val="28"/>
          <w:szCs w:val="28"/>
        </w:rPr>
        <w:t xml:space="preserve"> либо МТС, зарегистрированного за плательщиком. С описанием процедуры регистрации можно ознакомиться в документе, расположенном по ссылке:</w:t>
      </w:r>
    </w:p>
    <w:p w:rsidR="00614DAD" w:rsidRPr="00CB163E" w:rsidRDefault="00CB163E" w:rsidP="00284685">
      <w:pPr>
        <w:jc w:val="both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sz w:val="28"/>
          <w:szCs w:val="28"/>
        </w:rPr>
        <w:t>http://service.nalog.gov.by/docs/lk/mobile_v2.pdf</w:t>
      </w:r>
    </w:p>
    <w:sectPr w:rsidR="00614DAD" w:rsidRPr="00CB163E" w:rsidSect="0061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63E"/>
    <w:rsid w:val="00284685"/>
    <w:rsid w:val="005074BE"/>
    <w:rsid w:val="00614DAD"/>
    <w:rsid w:val="00C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2022-09-13T13:25:00Z</dcterms:created>
  <dcterms:modified xsi:type="dcterms:W3CDTF">2022-09-13T13:34:00Z</dcterms:modified>
</cp:coreProperties>
</file>