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F" w:rsidRPr="00BC6FDF" w:rsidRDefault="00B87CFC" w:rsidP="00BC6FD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Обращение ИПЧ «Имущество» продлено  по </w:t>
      </w:r>
      <w:r w:rsidR="00BC6FDF"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31 декабря 202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5</w:t>
      </w:r>
      <w:r w:rsidR="00BC6FDF"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 года</w:t>
      </w:r>
    </w:p>
    <w:p w:rsidR="00BC6FDF" w:rsidRPr="00BC6FDF" w:rsidRDefault="00BC6FDF" w:rsidP="004A75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4A75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обмену на ИПЧ «Имущество» гражданам Республики Беларусь предлагаются акции </w:t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более 100 обществ</w:t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как регионального, так и республиканского значения, из которых с долей </w:t>
      </w:r>
      <w:r w:rsidR="00B578D0" w:rsidRPr="00B25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Ветковского района</w:t>
      </w:r>
      <w:r w:rsidR="004A75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приходится на </w:t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ОАО «</w:t>
      </w:r>
      <w:r w:rsidR="00B578D0"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Хальч»</w:t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A34A4E" w:rsidRDefault="004A752E" w:rsidP="004A75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BC6FDF"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Ознакомиться с полным перечнем обществ, акции которых предлагаются к обмену, можно в подразделениях ОАО «АСБ Беларусбанк», а также на сайтах </w:t>
      </w:r>
      <w:r w:rsidR="00B578D0" w:rsidRPr="00B25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Ветковского райисполкома</w:t>
      </w:r>
      <w:r w:rsidR="00BC6FDF"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hyperlink r:id="rId5" w:history="1">
        <w:r w:rsidR="00B25831" w:rsidRPr="00B2583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http://vetka.gomel-region.by</w:t>
        </w:r>
      </w:hyperlink>
      <w:r w:rsidR="00B25831" w:rsidRPr="00B25831">
        <w:rPr>
          <w:rFonts w:ascii="Times New Roman" w:eastAsia="Times New Roman" w:hAnsi="Times New Roman" w:cs="Times New Roman"/>
          <w:color w:val="0075C4"/>
          <w:sz w:val="28"/>
          <w:szCs w:val="28"/>
          <w:lang w:eastAsia="ru-RU"/>
        </w:rPr>
        <w:t>)</w:t>
      </w:r>
      <w:r w:rsidR="00BC6FDF"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в разделе «Экономика» → «Недвижимость, </w:t>
      </w:r>
      <w:r w:rsidR="00B25831" w:rsidRPr="00B25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Акции. Инвестиции</w:t>
      </w:r>
      <w:r w:rsidR="00BC6FDF"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→ «</w:t>
      </w:r>
      <w:r w:rsidR="001362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открытых акционерных обществ, акции которых подлежат обмену на ИПЧ «Имущество</w:t>
      </w:r>
      <w:bookmarkStart w:id="0" w:name="_GoBack"/>
      <w:bookmarkEnd w:id="0"/>
      <w:r w:rsidR="001362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BC6FDF"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 комитета «</w:t>
      </w:r>
      <w:proofErr w:type="spellStart"/>
      <w:r w:rsidR="00BC6FDF"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Гомельоблимущество</w:t>
      </w:r>
      <w:proofErr w:type="spellEnd"/>
      <w:r w:rsidR="00BC6FDF"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</w:t>
      </w:r>
      <w:hyperlink r:id="rId6" w:history="1">
        <w:r w:rsidR="00BC6FDF" w:rsidRPr="00B25831">
          <w:rPr>
            <w:rFonts w:ascii="Times New Roman" w:eastAsia="Times New Roman" w:hAnsi="Times New Roman" w:cs="Times New Roman"/>
            <w:color w:val="0075C4"/>
            <w:sz w:val="28"/>
            <w:szCs w:val="28"/>
            <w:lang w:eastAsia="ru-RU"/>
          </w:rPr>
          <w:t>www.gomeloblim.gov.by</w:t>
        </w:r>
      </w:hyperlink>
      <w:r w:rsidR="00BC6FDF"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разделе «</w:t>
      </w:r>
      <w:hyperlink r:id="rId7" w:history="1">
        <w:r w:rsidR="00BC6FDF" w:rsidRPr="00B25831">
          <w:rPr>
            <w:rFonts w:ascii="Times New Roman" w:eastAsia="Times New Roman" w:hAnsi="Times New Roman" w:cs="Times New Roman"/>
            <w:color w:val="0075C4"/>
            <w:sz w:val="28"/>
            <w:szCs w:val="28"/>
            <w:lang w:eastAsia="ru-RU"/>
          </w:rPr>
          <w:t>Деятельность» - «Обмен акций на ИПЧ «Имущество»</w:t>
        </w:r>
      </w:hyperlink>
      <w:r w:rsidR="00BC6FDF"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BC6FDF" w:rsidRPr="00BC6FDF" w:rsidRDefault="00BC6FDF" w:rsidP="00A34A4E">
      <w:pPr>
        <w:shd w:val="clear" w:color="auto" w:fill="FFFFFF"/>
        <w:spacing w:after="24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Порядок обмена ИПЧ «Имущество» на акции:</w:t>
      </w:r>
    </w:p>
    <w:p w:rsidR="00BC6FDF" w:rsidRPr="00BC6FDF" w:rsidRDefault="00BC6FDF" w:rsidP="00A34A4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Обратиться в подразделение ОАО «АСБ Беларусбанк».</w:t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Ознакомиться с перечнем обществ, акции которых предлагаются к обмену на ИПЧ «Имущество», и сделать выбор.</w:t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Предъявить документы: </w:t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паспорт гражданина Республики Беларусь;</w:t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сертификат ИПЧ «Имущество».</w:t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Произвести обмен.</w:t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C6FDF" w:rsidRPr="00BC6FDF" w:rsidRDefault="00BC6FDF" w:rsidP="00A34A4E">
      <w:pPr>
        <w:shd w:val="clear" w:color="auto" w:fill="FFFFFF"/>
        <w:spacing w:after="24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Следует помнить</w:t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вложить можно чеки лично начисленные – без ограничения, а переоформленные от близких родственников (родителей, детей, супругов, родных братьев и сестер, внуков, бабушек, дедушек, свекрови, свекра, тестя и тещи), не более 250 чеков.</w:t>
      </w:r>
      <w:proofErr w:type="gramEnd"/>
    </w:p>
    <w:p w:rsidR="00BC6FDF" w:rsidRPr="00BC6FDF" w:rsidRDefault="00BC6FDF" w:rsidP="00A34A4E">
      <w:pPr>
        <w:shd w:val="clear" w:color="auto" w:fill="FFFFFF"/>
        <w:spacing w:after="24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г. </w:t>
      </w:r>
      <w:r w:rsidR="00A34A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Ветка</w:t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для обмена ИПЧ «Имущество» следует обращаться в </w:t>
      </w:r>
      <w:r w:rsidR="00A34A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</w:t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АО «АСБ Беларусбанк», расположенное по адресу:</w:t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ул. </w:t>
      </w:r>
      <w:r w:rsidR="00A34A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Громыко А.А.</w:t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="00A34A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г. </w:t>
      </w:r>
      <w:r w:rsidR="00763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Ветка</w:t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 8 (02</w:t>
      </w:r>
      <w:r w:rsidR="00763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330</w:t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) </w:t>
      </w:r>
      <w:r w:rsidR="00763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4 06 12, 4 06 13</w:t>
      </w:r>
      <w:r w:rsidRPr="00B25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BC6FDF" w:rsidRPr="00BC6FDF" w:rsidRDefault="00BC6FDF" w:rsidP="00A34A4E">
      <w:pPr>
        <w:shd w:val="clear" w:color="auto" w:fill="FFFFFF"/>
        <w:spacing w:after="24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Вопросы, касающиеся обращения и обмена ИПЧ «Имущество», можно задать по телефонам 8 (0232) </w:t>
      </w:r>
      <w:r w:rsidR="00A51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50 63 68</w:t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A51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50 64 98</w:t>
      </w:r>
      <w:r w:rsidRPr="00BC6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sectPr w:rsidR="00BC6FDF" w:rsidRPr="00BC6FDF" w:rsidSect="0069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DF"/>
    <w:rsid w:val="0013628F"/>
    <w:rsid w:val="004A752E"/>
    <w:rsid w:val="00550293"/>
    <w:rsid w:val="00574276"/>
    <w:rsid w:val="00633EAB"/>
    <w:rsid w:val="00696928"/>
    <w:rsid w:val="00763164"/>
    <w:rsid w:val="00927AAC"/>
    <w:rsid w:val="00A34A4E"/>
    <w:rsid w:val="00A515B8"/>
    <w:rsid w:val="00B25831"/>
    <w:rsid w:val="00B578D0"/>
    <w:rsid w:val="00B87CFC"/>
    <w:rsid w:val="00BC6FDF"/>
    <w:rsid w:val="00BD26FE"/>
    <w:rsid w:val="00F83515"/>
    <w:rsid w:val="00F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28"/>
  </w:style>
  <w:style w:type="paragraph" w:styleId="2">
    <w:name w:val="heading 2"/>
    <w:basedOn w:val="a"/>
    <w:link w:val="20"/>
    <w:uiPriority w:val="9"/>
    <w:qFormat/>
    <w:rsid w:val="00BC6FD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F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6F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FDF"/>
    <w:rPr>
      <w:b/>
      <w:bCs/>
    </w:rPr>
  </w:style>
  <w:style w:type="character" w:styleId="a5">
    <w:name w:val="Hyperlink"/>
    <w:basedOn w:val="a0"/>
    <w:uiPriority w:val="99"/>
    <w:unhideWhenUsed/>
    <w:rsid w:val="00BC6F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28"/>
  </w:style>
  <w:style w:type="paragraph" w:styleId="2">
    <w:name w:val="heading 2"/>
    <w:basedOn w:val="a"/>
    <w:link w:val="20"/>
    <w:uiPriority w:val="9"/>
    <w:qFormat/>
    <w:rsid w:val="00BC6FD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F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6F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FDF"/>
    <w:rPr>
      <w:b/>
      <w:bCs/>
    </w:rPr>
  </w:style>
  <w:style w:type="character" w:styleId="a5">
    <w:name w:val="Hyperlink"/>
    <w:basedOn w:val="a0"/>
    <w:uiPriority w:val="99"/>
    <w:unhideWhenUsed/>
    <w:rsid w:val="00BC6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meloblim.gov.by/about-the-foundation/the-exchange-of-shares-in-idh-proper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eloblim.gov.by/" TargetMode="External"/><Relationship Id="rId5" Type="http://schemas.openxmlformats.org/officeDocument/2006/relationships/hyperlink" Target="http://vetka.gomel-region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2022-09-26T09:10:00Z</dcterms:created>
  <dcterms:modified xsi:type="dcterms:W3CDTF">2022-09-26T09:25:00Z</dcterms:modified>
</cp:coreProperties>
</file>