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7B" w:rsidRDefault="0086207B" w:rsidP="0086207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ПРИМЕНЕНИИ ЭЛЕКТРОННЫХ НАКЛАДНЫХ ПРИ ОБОРОТЕ ТОВАРОВ, ПОДЛЕЖАЩИХ МАРКИРОВКЕ СРЕДСТВАМИ ИДЕНТИФИКАЦИИ</w:t>
      </w:r>
    </w:p>
    <w:p w:rsidR="0086207B" w:rsidRPr="00F559CF" w:rsidRDefault="0086207B" w:rsidP="0086207B">
      <w:pPr>
        <w:ind w:firstLine="720"/>
        <w:jc w:val="both"/>
        <w:rPr>
          <w:sz w:val="30"/>
          <w:szCs w:val="30"/>
        </w:rPr>
      </w:pPr>
    </w:p>
    <w:p w:rsidR="0086207B" w:rsidRDefault="0086207B" w:rsidP="008620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8 июля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30"/>
            <w:szCs w:val="30"/>
          </w:rPr>
          <w:t>2021 г</w:t>
        </w:r>
      </w:smartTag>
      <w:r>
        <w:rPr>
          <w:sz w:val="30"/>
          <w:szCs w:val="30"/>
        </w:rPr>
        <w:t>. на территории Республики Беларусь начнет действовать новый механизм маркировки товаров – маркировка товаров средствами идентификации.</w:t>
      </w:r>
    </w:p>
    <w:p w:rsidR="0086207B" w:rsidRPr="0019228C" w:rsidRDefault="0086207B" w:rsidP="008620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пунктом 3 Положения о маркировке товаров средствами идентификации, утвержденного Указом Президента Республики Беларусь от 10.06.2011 № 243 «О маркировке товаров», изложенного в новой редакции в соответствии с Указом Президента Республики Беларусь от 06.01.2021 № 9 (далее – Указ № 243, Указ № 9), предусмотрено, что </w:t>
      </w:r>
      <w:r>
        <w:rPr>
          <w:b/>
          <w:sz w:val="30"/>
          <w:szCs w:val="30"/>
        </w:rPr>
        <w:t>субъекты хозяйствования, осуществляющие оборот</w:t>
      </w:r>
      <w:r>
        <w:rPr>
          <w:sz w:val="30"/>
          <w:szCs w:val="30"/>
        </w:rPr>
        <w:t xml:space="preserve"> товаров со средством идентификации, нанесенным </w:t>
      </w:r>
      <w:r w:rsidRPr="0019228C">
        <w:rPr>
          <w:sz w:val="30"/>
          <w:szCs w:val="30"/>
        </w:rPr>
        <w:t xml:space="preserve">непосредственно на товар или его упаковку либо на материальный носитель, не содержащий элементы (средства) защиты от подделки или знак защиты (далее – незащищенные средства идентификации), </w:t>
      </w:r>
      <w:r w:rsidRPr="0019228C">
        <w:rPr>
          <w:b/>
          <w:sz w:val="30"/>
          <w:szCs w:val="30"/>
        </w:rPr>
        <w:t>обязаны использовать</w:t>
      </w:r>
      <w:r w:rsidRPr="0019228C">
        <w:rPr>
          <w:sz w:val="30"/>
          <w:szCs w:val="30"/>
        </w:rPr>
        <w:t xml:space="preserve"> товарно-транспортные и (или) товарные </w:t>
      </w:r>
      <w:hyperlink r:id="rId4" w:history="1">
        <w:r w:rsidRPr="0019228C">
          <w:rPr>
            <w:rStyle w:val="a6"/>
            <w:sz w:val="30"/>
            <w:szCs w:val="30"/>
          </w:rPr>
          <w:t>накладные</w:t>
        </w:r>
      </w:hyperlink>
      <w:r w:rsidRPr="0019228C">
        <w:rPr>
          <w:sz w:val="30"/>
          <w:szCs w:val="30"/>
        </w:rPr>
        <w:t xml:space="preserve">, создаваемые в виде электронных </w:t>
      </w:r>
      <w:hyperlink r:id="rId5" w:history="1">
        <w:r w:rsidRPr="0019228C">
          <w:rPr>
            <w:rStyle w:val="a6"/>
            <w:sz w:val="30"/>
            <w:szCs w:val="30"/>
          </w:rPr>
          <w:t>документов</w:t>
        </w:r>
      </w:hyperlink>
      <w:r w:rsidRPr="0019228C">
        <w:rPr>
          <w:sz w:val="30"/>
          <w:szCs w:val="30"/>
        </w:rPr>
        <w:t xml:space="preserve"> (далее – электронные накладные), в которых указана информация о нанесенных средствах идентификации.</w:t>
      </w:r>
    </w:p>
    <w:p w:rsidR="0086207B" w:rsidRDefault="0086207B" w:rsidP="008620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пунктом 10 Приложения 3 к Указу № 243 под оборотом товаров понимается ввоз, хранение, транспортировка, использование, получение и передача товаров, </w:t>
      </w:r>
      <w:r>
        <w:rPr>
          <w:b/>
          <w:sz w:val="30"/>
          <w:szCs w:val="30"/>
        </w:rPr>
        <w:t>в том числе их приобретение, предложение к реализации и реализация</w:t>
      </w:r>
      <w:r>
        <w:rPr>
          <w:sz w:val="30"/>
          <w:szCs w:val="30"/>
        </w:rPr>
        <w:t xml:space="preserve"> на территории Республики Беларусь, а также трансграничная торговля.</w:t>
      </w:r>
    </w:p>
    <w:p w:rsidR="0086207B" w:rsidRDefault="0086207B" w:rsidP="008620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Учитывая изложенное, </w:t>
      </w:r>
      <w:r>
        <w:rPr>
          <w:b/>
          <w:sz w:val="30"/>
          <w:szCs w:val="30"/>
        </w:rPr>
        <w:t>требование об обязательном использовании электронных накладных</w:t>
      </w:r>
      <w:r>
        <w:rPr>
          <w:sz w:val="30"/>
          <w:szCs w:val="30"/>
        </w:rPr>
        <w:t xml:space="preserve"> при обороте товаров с незащищенным средством идентификации </w:t>
      </w:r>
      <w:r>
        <w:rPr>
          <w:b/>
          <w:sz w:val="30"/>
          <w:szCs w:val="30"/>
        </w:rPr>
        <w:t>распространяется в том числе на субъектов хозяйствования, осуществляющих приобретение и последующую реализацию таких товаров.</w:t>
      </w:r>
    </w:p>
    <w:p w:rsidR="0086207B" w:rsidRDefault="0086207B" w:rsidP="0086207B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Постановлением Совета Министров Республики Беларусь</w:t>
      </w:r>
      <w:r>
        <w:t xml:space="preserve"> </w:t>
      </w:r>
      <w:r>
        <w:rPr>
          <w:sz w:val="30"/>
          <w:szCs w:val="30"/>
        </w:rPr>
        <w:t xml:space="preserve">от 22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30"/>
            <w:szCs w:val="30"/>
          </w:rPr>
          <w:t>2021 г</w:t>
        </w:r>
      </w:smartTag>
      <w:r>
        <w:rPr>
          <w:sz w:val="30"/>
          <w:szCs w:val="30"/>
        </w:rPr>
        <w:t xml:space="preserve">. №230 (вступает в силу с 8 июля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30"/>
            <w:szCs w:val="30"/>
          </w:rPr>
          <w:t>2021 г</w:t>
        </w:r>
      </w:smartTag>
      <w:r>
        <w:rPr>
          <w:sz w:val="30"/>
          <w:szCs w:val="30"/>
        </w:rPr>
        <w:t>.), внесшим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color w:val="000000"/>
          <w:sz w:val="30"/>
          <w:szCs w:val="30"/>
        </w:rPr>
        <w:t xml:space="preserve">изменения в постановление Совета Министров Республики Беларусь от 29 июля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30"/>
            <w:szCs w:val="30"/>
          </w:rPr>
          <w:t>2011 г</w:t>
        </w:r>
      </w:smartTag>
      <w:r>
        <w:rPr>
          <w:color w:val="000000"/>
          <w:sz w:val="30"/>
          <w:szCs w:val="30"/>
        </w:rPr>
        <w:t>. № 1030,</w:t>
      </w:r>
      <w:r>
        <w:rPr>
          <w:sz w:val="30"/>
          <w:szCs w:val="30"/>
        </w:rPr>
        <w:t xml:space="preserve"> утверждены перечень товаров, </w:t>
      </w:r>
      <w:r>
        <w:rPr>
          <w:color w:val="000000"/>
          <w:sz w:val="30"/>
          <w:szCs w:val="30"/>
        </w:rPr>
        <w:t>подлежащих маркировке унифицированными контрольными знаками (приложение 1) и товаров, подлежащих маркировке средствами идентификации (приложение 2).</w:t>
      </w:r>
    </w:p>
    <w:p w:rsidR="0086207B" w:rsidRDefault="0086207B" w:rsidP="008620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товаров, подлежащих маркировке унифицированными контрольными знаками, в целом аналогичен действующему перечню, утвержденному постановлением Совета Министров Республики Беларусь от 29.07.2011 № 1030, и включает на сегодняшний день более 20 товарных позиций (чай, кофе, телевизоры, ноутбуки, масло растительное и др.). Определение указанного перечня обусловлено предусмотренным Указом № 9 переходом от широкого ассортимента контрольных (идентификационных) </w:t>
      </w:r>
      <w:r>
        <w:rPr>
          <w:sz w:val="30"/>
          <w:szCs w:val="30"/>
        </w:rPr>
        <w:lastRenderedPageBreak/>
        <w:t xml:space="preserve">знаков различных видов, применяемых для маркировки каждой товарной позиции, на использование унифицированных контрольных знаков. </w:t>
      </w:r>
    </w:p>
    <w:p w:rsidR="0086207B" w:rsidRDefault="0086207B" w:rsidP="0086207B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spellStart"/>
      <w:r>
        <w:rPr>
          <w:i/>
          <w:sz w:val="30"/>
          <w:szCs w:val="30"/>
        </w:rPr>
        <w:t>Справочно</w:t>
      </w:r>
      <w:proofErr w:type="spellEnd"/>
      <w:r>
        <w:rPr>
          <w:i/>
          <w:sz w:val="30"/>
          <w:szCs w:val="30"/>
        </w:rPr>
        <w:t xml:space="preserve">. Из перечня исключены 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веществ» и «воды,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напитки» </w:t>
      </w:r>
      <w:r>
        <w:rPr>
          <w:i/>
          <w:sz w:val="30"/>
          <w:szCs w:val="30"/>
          <w:lang w:eastAsia="en-US"/>
        </w:rPr>
        <w:t>в потребительской упаковке вместимостью до 0,25 литра включительно.</w:t>
      </w:r>
    </w:p>
    <w:p w:rsidR="0086207B" w:rsidRDefault="0086207B" w:rsidP="008620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 xml:space="preserve">В перечень товаров, подлежащих маркировке средствами идентификации, </w:t>
      </w:r>
      <w:r>
        <w:rPr>
          <w:sz w:val="30"/>
          <w:szCs w:val="30"/>
        </w:rPr>
        <w:t>включены:</w:t>
      </w:r>
    </w:p>
    <w:p w:rsidR="0086207B" w:rsidRPr="0019228C" w:rsidRDefault="0086207B" w:rsidP="0086207B">
      <w:pPr>
        <w:ind w:firstLine="709"/>
        <w:jc w:val="both"/>
        <w:rPr>
          <w:sz w:val="30"/>
          <w:szCs w:val="30"/>
          <w:lang w:eastAsia="en-US"/>
        </w:rPr>
      </w:pPr>
      <w:r w:rsidRPr="0019228C">
        <w:rPr>
          <w:sz w:val="30"/>
          <w:szCs w:val="30"/>
          <w:lang w:eastAsia="en-US"/>
        </w:rPr>
        <w:t xml:space="preserve">изделия из натурального меха, классифицируемые кодами ТН ВЭД ЕАЭС </w:t>
      </w:r>
      <w:hyperlink r:id="rId6" w:history="1">
        <w:r w:rsidRPr="0019228C">
          <w:rPr>
            <w:rStyle w:val="a6"/>
            <w:sz w:val="30"/>
            <w:szCs w:val="30"/>
            <w:lang w:eastAsia="en-US"/>
          </w:rPr>
          <w:t>4303 10 901 0</w:t>
        </w:r>
      </w:hyperlink>
      <w:r w:rsidRPr="0019228C">
        <w:rPr>
          <w:sz w:val="30"/>
          <w:szCs w:val="30"/>
          <w:lang w:eastAsia="en-US"/>
        </w:rPr>
        <w:t xml:space="preserve"> - </w:t>
      </w:r>
      <w:hyperlink r:id="rId7" w:history="1">
        <w:r w:rsidRPr="0019228C">
          <w:rPr>
            <w:rStyle w:val="a6"/>
            <w:sz w:val="30"/>
            <w:szCs w:val="30"/>
            <w:lang w:eastAsia="en-US"/>
          </w:rPr>
          <w:t>4303 10 906 0</w:t>
        </w:r>
      </w:hyperlink>
      <w:r w:rsidRPr="0019228C">
        <w:rPr>
          <w:sz w:val="30"/>
          <w:szCs w:val="30"/>
          <w:lang w:eastAsia="en-US"/>
        </w:rPr>
        <w:t xml:space="preserve">, </w:t>
      </w:r>
      <w:hyperlink r:id="rId8" w:history="1">
        <w:r w:rsidRPr="0019228C">
          <w:rPr>
            <w:rStyle w:val="a6"/>
            <w:sz w:val="30"/>
            <w:szCs w:val="30"/>
            <w:lang w:eastAsia="en-US"/>
          </w:rPr>
          <w:t>4303 10 908 0</w:t>
        </w:r>
      </w:hyperlink>
      <w:r w:rsidRPr="0019228C">
        <w:rPr>
          <w:sz w:val="30"/>
          <w:szCs w:val="30"/>
          <w:lang w:eastAsia="en-US"/>
        </w:rPr>
        <w:t xml:space="preserve"> (маркировка в Республике Беларусь осуществляется с 20 марта </w:t>
      </w:r>
      <w:smartTag w:uri="urn:schemas-microsoft-com:office:smarttags" w:element="metricconverter">
        <w:smartTagPr>
          <w:attr w:name="ProductID" w:val="2016 г"/>
        </w:smartTagPr>
        <w:r w:rsidRPr="0019228C">
          <w:rPr>
            <w:sz w:val="30"/>
            <w:szCs w:val="30"/>
            <w:lang w:eastAsia="en-US"/>
          </w:rPr>
          <w:t>2016 г</w:t>
        </w:r>
      </w:smartTag>
      <w:r w:rsidRPr="0019228C">
        <w:rPr>
          <w:sz w:val="30"/>
          <w:szCs w:val="30"/>
          <w:lang w:eastAsia="en-US"/>
        </w:rPr>
        <w:t xml:space="preserve">.); </w:t>
      </w:r>
    </w:p>
    <w:p w:rsidR="0086207B" w:rsidRDefault="0086207B" w:rsidP="0086207B">
      <w:pPr>
        <w:ind w:firstLine="709"/>
        <w:jc w:val="both"/>
        <w:rPr>
          <w:sz w:val="30"/>
          <w:szCs w:val="30"/>
        </w:rPr>
      </w:pPr>
      <w:r w:rsidRPr="0019228C">
        <w:rPr>
          <w:sz w:val="30"/>
          <w:szCs w:val="30"/>
        </w:rPr>
        <w:t>обувь, классифицируемая кодами ТН ВЭД ЕАЭС 6401, 6402, 6403, 6404, 6405 (срок введения маркировки – с 01</w:t>
      </w:r>
      <w:r>
        <w:rPr>
          <w:sz w:val="30"/>
          <w:szCs w:val="30"/>
        </w:rPr>
        <w:t>.11.2021, маркировка остатков – до 01.03.2022);</w:t>
      </w:r>
    </w:p>
    <w:p w:rsidR="0086207B" w:rsidRDefault="0086207B" w:rsidP="008620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отдельные товары легкой промышленности, классифицируемые кодами ТН ВЭД ЕАЭС 6201, 6202, 6302 (срок введения маркировки – с 01.03.2022, маркировка остатков – до 01.07.2022);</w:t>
      </w:r>
    </w:p>
    <w:p w:rsidR="0086207B" w:rsidRDefault="0086207B" w:rsidP="008620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шины и покрышки пневматические резиновые новые, классифицируемые кодами ТН ВЭД ЕАЭС 4011 10 000 3, </w:t>
      </w:r>
      <w:r>
        <w:rPr>
          <w:sz w:val="30"/>
          <w:szCs w:val="30"/>
        </w:rPr>
        <w:br/>
        <w:t xml:space="preserve">4011 10 000 9, 4011 20 100 0, 4011 20 900 0, 4011 40 000 0 4011 70 000 0, 4011 80 000 0, 4011 90 000 0 (срок введения маркировки – с 01.12.2021, маркировка остатков – до 01.04.2022); </w:t>
      </w:r>
    </w:p>
    <w:p w:rsidR="0086207B" w:rsidRDefault="0086207B" w:rsidP="008620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молочная продукция, классифицируемая кодами единой ТН ВЭД ЕАЭС 0401, 0402, 0403, 0405, 0406, 2105 00, 2202 99 910 0, 2202 99 950 0, 2202 99 990 0 (срок введения маркировки для сыров и мороженого – с 08.07.2021, для молочной продукции со сроком хранения более 40 суток – с 01.09.2021, со сроком хранения до 40 суток (включительно) – с 01.12.2021, необходимость маркировки остатков не предусматривается).</w:t>
      </w:r>
    </w:p>
    <w:p w:rsidR="0086207B" w:rsidRDefault="0086207B" w:rsidP="0086207B">
      <w:pPr>
        <w:ind w:firstLine="71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Обращаем внимание, что с 8 июля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30"/>
            <w:szCs w:val="30"/>
          </w:rPr>
          <w:t>2021 г</w:t>
        </w:r>
      </w:smartTag>
      <w:r>
        <w:rPr>
          <w:color w:val="000000"/>
          <w:sz w:val="30"/>
          <w:szCs w:val="30"/>
        </w:rPr>
        <w:t>. при ввозе товаров, подлежащих маркировке средствами идентификации, на территорию Республики Беларусь при трансграничной торговле (например, из Российской Федерации) товары, включенные в перечень, должны быть промаркированы. При этом Указом № 243 и Соглашением о маркировке товаров средствами идентификации в Евразийском экономическом союзе от 02.02.2018 предусмотрено взаимное признание средств идентификации между государствами-членами Евразийского экономического союза при введении на их территориях маркировки товаров средствами идентификации.</w:t>
      </w:r>
    </w:p>
    <w:p w:rsidR="0086207B" w:rsidRDefault="0086207B" w:rsidP="0086207B">
      <w:pPr>
        <w:ind w:firstLine="71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Так, с даты введения в Республике Беларусь маркировки средствами идентификации в отношении молочной продукции, товаров легкой промышленности, шин и покрышек резиновых новых, а также обуви, будут </w:t>
      </w:r>
      <w:r>
        <w:rPr>
          <w:color w:val="000000"/>
          <w:sz w:val="30"/>
          <w:szCs w:val="30"/>
        </w:rPr>
        <w:lastRenderedPageBreak/>
        <w:t>признаваться средства идентификации российского образца, нанесенные на такие товары, и ввезенные с территории Российской Федерации.</w:t>
      </w:r>
    </w:p>
    <w:p w:rsidR="0086207B" w:rsidRDefault="0086207B" w:rsidP="0086207B">
      <w:pPr>
        <w:ind w:firstLine="71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свою очередь в Российской Федерации маркировка товаров осуществляется только незащищенными средствами идентификации. </w:t>
      </w:r>
    </w:p>
    <w:p w:rsidR="0086207B" w:rsidRDefault="0086207B" w:rsidP="0086207B">
      <w:pPr>
        <w:ind w:firstLine="71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Учитывая изложенное, субъекты хозяйствования, осуществляющие оборот </w:t>
      </w:r>
      <w:r>
        <w:rPr>
          <w:b/>
          <w:color w:val="000000"/>
          <w:sz w:val="30"/>
          <w:szCs w:val="30"/>
        </w:rPr>
        <w:t xml:space="preserve">(в том числе оптовую и розничную торговлю) товаров, </w:t>
      </w:r>
      <w:r>
        <w:rPr>
          <w:color w:val="000000"/>
          <w:sz w:val="30"/>
          <w:szCs w:val="30"/>
        </w:rPr>
        <w:t>включенных в перечень и маркированных незащищенными средствами идентификации</w:t>
      </w:r>
      <w:r>
        <w:rPr>
          <w:b/>
          <w:color w:val="000000"/>
          <w:sz w:val="30"/>
          <w:szCs w:val="30"/>
        </w:rPr>
        <w:t xml:space="preserve"> (в том числе ввезенными с территории Российской Федерации), </w:t>
      </w:r>
      <w:r>
        <w:rPr>
          <w:color w:val="000000"/>
          <w:sz w:val="30"/>
          <w:szCs w:val="30"/>
        </w:rPr>
        <w:t xml:space="preserve">с даты, указанной в перечне, </w:t>
      </w:r>
      <w:r>
        <w:rPr>
          <w:b/>
          <w:color w:val="000000"/>
          <w:sz w:val="30"/>
          <w:szCs w:val="30"/>
        </w:rPr>
        <w:t>будут обязаны использовать электронные накладные.</w:t>
      </w:r>
    </w:p>
    <w:p w:rsidR="0086207B" w:rsidRDefault="0086207B" w:rsidP="0086207B">
      <w:pPr>
        <w:ind w:firstLine="71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Порядок </w:t>
      </w:r>
      <w:r>
        <w:rPr>
          <w:sz w:val="30"/>
          <w:szCs w:val="30"/>
        </w:rPr>
        <w:t xml:space="preserve">создания, передачи и получения </w:t>
      </w:r>
      <w:r>
        <w:rPr>
          <w:color w:val="000000"/>
          <w:sz w:val="30"/>
          <w:szCs w:val="30"/>
        </w:rPr>
        <w:t xml:space="preserve">электронных накладных в Республике Беларусь регламентирован постановлением </w:t>
      </w:r>
      <w:r>
        <w:rPr>
          <w:sz w:val="30"/>
          <w:szCs w:val="30"/>
        </w:rPr>
        <w:t xml:space="preserve">Совета Министров Республики Беларусь от 30.12.2019 № 940 </w:t>
      </w:r>
      <w:r>
        <w:rPr>
          <w:sz w:val="30"/>
          <w:szCs w:val="30"/>
        </w:rPr>
        <w:br/>
        <w:t>«О функционировании механизма электронных накладных». Так, в частности, указанным постановлением предусматривается, что их создание, передача и получение осуществляется через систему электронного обмена данными на основании соглашений, заключаемых с операторами электронного документооборота (</w:t>
      </w:r>
      <w:r>
        <w:rPr>
          <w:sz w:val="30"/>
          <w:szCs w:val="30"/>
          <w:lang w:val="en-US"/>
        </w:rPr>
        <w:t>EDI</w:t>
      </w:r>
      <w:r>
        <w:rPr>
          <w:sz w:val="30"/>
          <w:szCs w:val="30"/>
        </w:rPr>
        <w:t>-провайдерами).</w:t>
      </w:r>
    </w:p>
    <w:p w:rsidR="0086207B" w:rsidRDefault="0086207B" w:rsidP="0086207B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spellStart"/>
      <w:r>
        <w:rPr>
          <w:i/>
          <w:sz w:val="30"/>
          <w:szCs w:val="30"/>
        </w:rPr>
        <w:t>Справочно</w:t>
      </w:r>
      <w:proofErr w:type="spellEnd"/>
      <w:r>
        <w:rPr>
          <w:i/>
          <w:sz w:val="30"/>
          <w:szCs w:val="30"/>
        </w:rPr>
        <w:t xml:space="preserve">. Информация об аттестованных EDI-провайдерах размещена на официальном сайте республиканского унитарного предприятия «Межотраслевой научно-практический центр систем идентификации и электронных деловых операций» Национальной академии наук Беларуси по адресу </w:t>
      </w:r>
      <w:hyperlink r:id="rId9" w:history="1">
        <w:r w:rsidRPr="005F4C2D">
          <w:rPr>
            <w:rStyle w:val="a6"/>
            <w:i/>
            <w:sz w:val="26"/>
            <w:szCs w:val="26"/>
          </w:rPr>
          <w:t>https://ids.by/index.php?option=com_content&amp;view=article&amp;id=226&amp;Itemid=40#ABOUT</w:t>
        </w:r>
      </w:hyperlink>
      <w:r w:rsidRPr="005F4C2D">
        <w:rPr>
          <w:i/>
          <w:sz w:val="26"/>
          <w:szCs w:val="26"/>
        </w:rPr>
        <w:t>.</w:t>
      </w:r>
    </w:p>
    <w:p w:rsidR="0086207B" w:rsidRDefault="0086207B" w:rsidP="0086207B">
      <w:pPr>
        <w:ind w:firstLine="71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Учитывая изложенное, в целях выполнения требований Указа </w:t>
      </w:r>
      <w:r>
        <w:rPr>
          <w:color w:val="000000"/>
          <w:sz w:val="30"/>
          <w:szCs w:val="30"/>
        </w:rPr>
        <w:br/>
        <w:t xml:space="preserve">№ 243, обращаем внимание субъектов хозяйствования, осуществляющих </w:t>
      </w:r>
      <w:r>
        <w:rPr>
          <w:b/>
          <w:color w:val="000000"/>
          <w:sz w:val="30"/>
          <w:szCs w:val="30"/>
        </w:rPr>
        <w:t>оптовую и розничную торговлю товарами, включенными в перечень,</w:t>
      </w:r>
      <w:r>
        <w:rPr>
          <w:color w:val="000000"/>
          <w:sz w:val="30"/>
          <w:szCs w:val="30"/>
        </w:rPr>
        <w:t xml:space="preserve"> на необходимость проработки вопроса с производителями-поставщиками такой продукции на предмет определения необходимости использования электронных накладных в зависимости от выбранного ими способа маркировки (применение незащищенных либо защищенных средств идентификаций).</w:t>
      </w:r>
    </w:p>
    <w:p w:rsidR="0086207B" w:rsidRPr="00A9604B" w:rsidRDefault="0086207B" w:rsidP="0086207B">
      <w:pPr>
        <w:ind w:firstLine="710"/>
        <w:jc w:val="both"/>
      </w:pPr>
      <w:r>
        <w:rPr>
          <w:color w:val="000000"/>
          <w:sz w:val="30"/>
          <w:szCs w:val="30"/>
        </w:rPr>
        <w:t>Одновременно предлагаем субъектам хозяйствования – производителям, планирующим использовать незащищенные средства идентификации самостоятельно информировать своих контрагентов относительно вступления с 08.07.2021 в силу требований об обязательном использовании электронных накладных при приобретении продукции, промаркированной незащищенными средствами идентификации, что позволит предотвратить возможные негативные последствия, связанные с организационной и технической неготовностью предприятий торговли к использованию электронных накладных.</w:t>
      </w:r>
    </w:p>
    <w:p w:rsidR="00955A7D" w:rsidRDefault="0086207B">
      <w:bookmarkStart w:id="0" w:name="_GoBack"/>
      <w:bookmarkEnd w:id="0"/>
    </w:p>
    <w:sectPr w:rsidR="00955A7D" w:rsidSect="00E85850">
      <w:headerReference w:type="default" r:id="rId10"/>
      <w:headerReference w:type="first" r:id="rId11"/>
      <w:pgSz w:w="11906" w:h="16838"/>
      <w:pgMar w:top="1134" w:right="567" w:bottom="851" w:left="1531" w:header="357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D1" w:rsidRDefault="0086207B" w:rsidP="00CC67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C1ED1" w:rsidRPr="00F8116E" w:rsidRDefault="0086207B" w:rsidP="00F8116E">
    <w:pPr>
      <w:pStyle w:val="a3"/>
      <w:tabs>
        <w:tab w:val="left" w:pos="8500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D1" w:rsidRDefault="0086207B">
    <w:pPr>
      <w:pStyle w:val="a3"/>
      <w:jc w:val="center"/>
    </w:pPr>
  </w:p>
  <w:p w:rsidR="004C1ED1" w:rsidRDefault="008620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7B"/>
    <w:rsid w:val="00505D23"/>
    <w:rsid w:val="0086207B"/>
    <w:rsid w:val="00C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B0AF-5ACF-4E6C-96EA-CDD2C838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207B"/>
  </w:style>
  <w:style w:type="character" w:styleId="a6">
    <w:name w:val="Hyperlink"/>
    <w:rsid w:val="00862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7794CD6121747AD29A9D797E78D8AE698F5B3B6E6B7CC13477E191608D35F1FC24732E17BDBAE17BB05FDE61D5633BC621ED9CEFAA1F4938BD39272094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F7794CD6121747AD29A9D797E78D8AE698F5B3B6E6B7CC13477E191608D35F1FC24732E17BDBAE17BB05FDE6135633BC621ED9CEFAA1F4938BD39272094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F7794CD6121747AD29A9D797E78D8AE698F5B3B6E6B7CC13477E191608D35F1FC24732E17BDBAE17BB05FDE6155633BC621ED9CEFAA1F4938BD39272094CH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3F95C2DDCCCABD5A7224FCCCA78FA8F5BC87F668727919AB435D603025BD3CDC485749CDBBA6A7A209D4627E0AEBFFB562E13D3FB2B1E8A6503AEC5FA7DFh7H" TargetMode="External"/><Relationship Id="rId10" Type="http://schemas.openxmlformats.org/officeDocument/2006/relationships/header" Target="header1.xml"/><Relationship Id="rId4" Type="http://schemas.openxmlformats.org/officeDocument/2006/relationships/hyperlink" Target="consultantplus://offline/ref=3F95C2DDCCCABD5A7224FCCCA78FA8F5BC87F668727916AD4B52613025BD3CDC485749CDBBA6A7A209D4627E0CEFFFB562E13D3FB2B1E8A6503AEC5FA7DFh7H" TargetMode="External"/><Relationship Id="rId9" Type="http://schemas.openxmlformats.org/officeDocument/2006/relationships/hyperlink" Target="https://ids.by/index.php?option=com_content&amp;view=article&amp;id=226&amp;Itemid=40%23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2021-05-03T13:33:00Z</dcterms:created>
  <dcterms:modified xsi:type="dcterms:W3CDTF">2021-05-03T13:34:00Z</dcterms:modified>
</cp:coreProperties>
</file>